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C0E" w:rsidRPr="00F60898" w:rsidRDefault="00796C0E" w:rsidP="0071305F">
      <w:pPr>
        <w:pStyle w:val="Heading1"/>
        <w:rPr>
          <w:rStyle w:val="Emphasis"/>
          <w:vertAlign w:val="subscript"/>
        </w:rPr>
      </w:pPr>
    </w:p>
    <w:p w:rsidR="00796C0E" w:rsidRDefault="00F72EBD" w:rsidP="0064149E">
      <w:pPr>
        <w:ind w:left="567"/>
        <w:jc w:val="center"/>
        <w:rPr>
          <w:rFonts w:ascii="Arial" w:hAnsi="Arial" w:cs="Arial"/>
          <w:b/>
          <w:sz w:val="72"/>
          <w:szCs w:val="72"/>
          <w:lang w:val="en-NZ"/>
        </w:rPr>
      </w:pPr>
      <w:r>
        <w:rPr>
          <w:rFonts w:ascii="Arial" w:hAnsi="Arial" w:cs="Arial"/>
          <w:b/>
          <w:sz w:val="72"/>
          <w:szCs w:val="72"/>
          <w:lang w:val="en-NZ"/>
        </w:rPr>
        <w:t>2019</w:t>
      </w:r>
      <w:r w:rsidR="00796C0E" w:rsidRPr="00924A20">
        <w:rPr>
          <w:rFonts w:ascii="Arial" w:hAnsi="Arial" w:cs="Arial"/>
          <w:b/>
          <w:sz w:val="72"/>
          <w:szCs w:val="72"/>
          <w:lang w:val="en-NZ"/>
        </w:rPr>
        <w:t xml:space="preserve"> An</w:t>
      </w:r>
      <w:r w:rsidR="00796C0E">
        <w:rPr>
          <w:rFonts w:ascii="Arial" w:hAnsi="Arial" w:cs="Arial"/>
          <w:b/>
          <w:sz w:val="72"/>
          <w:szCs w:val="72"/>
          <w:lang w:val="en-NZ"/>
        </w:rPr>
        <w:t>nual Report</w:t>
      </w:r>
    </w:p>
    <w:p w:rsidR="00796C0E" w:rsidRDefault="00796C0E" w:rsidP="0064149E">
      <w:pPr>
        <w:ind w:left="567"/>
        <w:jc w:val="center"/>
        <w:rPr>
          <w:rFonts w:ascii="Arial" w:hAnsi="Arial" w:cs="Arial"/>
          <w:b/>
          <w:sz w:val="72"/>
          <w:szCs w:val="72"/>
          <w:lang w:val="en-NZ"/>
        </w:rPr>
      </w:pPr>
      <w:r w:rsidRPr="003C7981">
        <w:rPr>
          <w:rFonts w:ascii="Arial" w:hAnsi="Arial" w:cs="Arial"/>
          <w:b/>
          <w:sz w:val="64"/>
          <w:szCs w:val="64"/>
          <w:lang w:val="en-NZ"/>
        </w:rPr>
        <w:t>Analysis of Variance</w:t>
      </w:r>
      <w:r>
        <w:rPr>
          <w:rFonts w:ascii="Arial" w:hAnsi="Arial" w:cs="Arial"/>
          <w:b/>
          <w:sz w:val="72"/>
          <w:szCs w:val="72"/>
          <w:lang w:val="en-NZ"/>
        </w:rPr>
        <w:t xml:space="preserve"> </w:t>
      </w:r>
    </w:p>
    <w:p w:rsidR="00796C0E" w:rsidRDefault="00796C0E" w:rsidP="0064149E">
      <w:pPr>
        <w:ind w:left="567"/>
        <w:jc w:val="center"/>
        <w:rPr>
          <w:rFonts w:ascii="Arial" w:hAnsi="Arial" w:cs="Arial"/>
          <w:b/>
          <w:sz w:val="72"/>
          <w:szCs w:val="72"/>
          <w:lang w:val="en-NZ"/>
        </w:rPr>
      </w:pPr>
    </w:p>
    <w:p w:rsidR="00796C0E" w:rsidRDefault="008E62CA" w:rsidP="00B876BA">
      <w:pPr>
        <w:ind w:left="567"/>
        <w:rPr>
          <w:rFonts w:ascii="Arial" w:hAnsi="Arial" w:cs="Arial"/>
          <w:b/>
          <w:sz w:val="72"/>
          <w:szCs w:val="72"/>
          <w:lang w:val="en-NZ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58240" behindDoc="0" locked="0" layoutInCell="1" allowOverlap="1" wp14:anchorId="5A41660F" wp14:editId="19F52EA2">
            <wp:simplePos x="0" y="0"/>
            <wp:positionH relativeFrom="column">
              <wp:posOffset>2492375</wp:posOffset>
            </wp:positionH>
            <wp:positionV relativeFrom="paragraph">
              <wp:posOffset>6350</wp:posOffset>
            </wp:positionV>
            <wp:extent cx="3898265" cy="2540635"/>
            <wp:effectExtent l="0" t="0" r="6985" b="0"/>
            <wp:wrapSquare wrapText="bothSides"/>
            <wp:docPr id="2" name="Picture 2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265" cy="254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876BA">
        <w:rPr>
          <w:rFonts w:ascii="Arial" w:hAnsi="Arial" w:cs="Arial"/>
          <w:b/>
          <w:sz w:val="72"/>
          <w:szCs w:val="72"/>
          <w:lang w:val="en-NZ"/>
        </w:rPr>
        <w:br w:type="textWrapping" w:clear="all"/>
      </w:r>
    </w:p>
    <w:p w:rsidR="00796C0E" w:rsidRDefault="00796C0E" w:rsidP="00F60898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907725" w:rsidRPr="00295863" w:rsidRDefault="00907725" w:rsidP="00F60898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EB4AA0" w:rsidRDefault="00796C0E" w:rsidP="00F6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b/>
          <w:i/>
          <w:sz w:val="20"/>
          <w:szCs w:val="20"/>
        </w:rPr>
      </w:pPr>
      <w:r w:rsidRPr="005E37E1">
        <w:rPr>
          <w:rFonts w:ascii="Arial" w:hAnsi="Arial" w:cs="Arial"/>
          <w:b/>
          <w:i/>
          <w:sz w:val="20"/>
          <w:szCs w:val="20"/>
        </w:rPr>
        <w:t xml:space="preserve">Please </w:t>
      </w:r>
      <w:r w:rsidR="008F556C" w:rsidRPr="005E37E1">
        <w:rPr>
          <w:rFonts w:ascii="Arial" w:hAnsi="Arial" w:cs="Arial"/>
          <w:b/>
          <w:i/>
          <w:sz w:val="20"/>
          <w:szCs w:val="20"/>
        </w:rPr>
        <w:t>note</w:t>
      </w:r>
      <w:r w:rsidR="008F556C">
        <w:rPr>
          <w:rFonts w:ascii="Arial" w:hAnsi="Arial" w:cs="Arial"/>
          <w:b/>
          <w:i/>
          <w:sz w:val="20"/>
          <w:szCs w:val="20"/>
        </w:rPr>
        <w:t>: -</w:t>
      </w:r>
    </w:p>
    <w:p w:rsidR="00796C0E" w:rsidRDefault="00EB4AA0" w:rsidP="00F6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796C0E">
        <w:rPr>
          <w:rFonts w:ascii="Arial" w:hAnsi="Arial" w:cs="Arial"/>
          <w:sz w:val="20"/>
          <w:szCs w:val="20"/>
        </w:rPr>
        <w:t>his Analysis of Variance report is in a form in which individual students cannot be identified</w:t>
      </w:r>
      <w:r w:rsidR="00796C0E" w:rsidRPr="00972B18">
        <w:rPr>
          <w:rFonts w:ascii="Arial" w:hAnsi="Arial" w:cs="Arial"/>
          <w:sz w:val="20"/>
          <w:szCs w:val="20"/>
        </w:rPr>
        <w:t xml:space="preserve"> </w:t>
      </w:r>
      <w:r w:rsidR="00796C0E">
        <w:rPr>
          <w:rFonts w:ascii="Arial" w:hAnsi="Arial" w:cs="Arial"/>
          <w:sz w:val="20"/>
          <w:szCs w:val="20"/>
        </w:rPr>
        <w:t>to protect student privacy as per NAG2A and the Privacy Act 1993.</w:t>
      </w:r>
    </w:p>
    <w:p w:rsidR="00796C0E" w:rsidRDefault="00796C0E" w:rsidP="00F608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jc w:val="both"/>
        <w:rPr>
          <w:rFonts w:ascii="Arial" w:hAnsi="Arial" w:cs="Arial"/>
          <w:sz w:val="20"/>
          <w:szCs w:val="20"/>
        </w:rPr>
      </w:pPr>
    </w:p>
    <w:p w:rsidR="00796C0E" w:rsidRDefault="00796C0E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07047" w:rsidRDefault="00C07047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F91DDF" w:rsidRDefault="00F91DDF" w:rsidP="00F91DDF">
      <w:pPr>
        <w:ind w:firstLine="6237"/>
      </w:pPr>
      <w:r>
        <w:rPr>
          <w:noProof/>
          <w:lang w:val="en-NZ" w:eastAsia="en-NZ"/>
        </w:rPr>
        <w:lastRenderedPageBreak/>
        <w:drawing>
          <wp:inline distT="0" distB="0" distL="0" distR="0" wp14:anchorId="15FBBF62" wp14:editId="75E9CED7">
            <wp:extent cx="597803" cy="390525"/>
            <wp:effectExtent l="0" t="0" r="0" b="0"/>
            <wp:docPr id="3" name="Picture 3" descr="C:\Users\jan\Google Drive\Karens Files\Communication - Parent\Logo - new (includes e tipu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n\Google Drive\Karens Files\Communication - Parent\Logo - new (includes e tipu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859" cy="40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DDF" w:rsidRPr="00C02742" w:rsidRDefault="00F91DDF" w:rsidP="00F91DDF">
      <w:pPr>
        <w:ind w:firstLine="6237"/>
        <w:rPr>
          <w:sz w:val="16"/>
          <w:szCs w:val="16"/>
        </w:rPr>
      </w:pPr>
    </w:p>
    <w:p w:rsidR="00F91DDF" w:rsidRDefault="00004557" w:rsidP="00F91DDF">
      <w:pPr>
        <w:ind w:left="567"/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b/>
          <w:sz w:val="28"/>
          <w:szCs w:val="28"/>
        </w:rPr>
        <w:t>2019</w:t>
      </w:r>
      <w:r w:rsidR="0070148B">
        <w:rPr>
          <w:rFonts w:ascii="Arial Narrow" w:hAnsi="Arial Narrow" w:cs="Arial"/>
          <w:b/>
          <w:sz w:val="28"/>
          <w:szCs w:val="28"/>
        </w:rPr>
        <w:t xml:space="preserve"> </w:t>
      </w:r>
      <w:r w:rsidR="00F91DDF" w:rsidRPr="007C6D73">
        <w:rPr>
          <w:rFonts w:ascii="Arial Narrow" w:hAnsi="Arial Narrow" w:cs="Arial"/>
          <w:b/>
          <w:sz w:val="28"/>
          <w:szCs w:val="28"/>
        </w:rPr>
        <w:t>Summary of Student Achiev</w:t>
      </w:r>
      <w:r w:rsidR="00F91DDF">
        <w:rPr>
          <w:rFonts w:ascii="Arial Narrow" w:hAnsi="Arial Narrow" w:cs="Arial"/>
          <w:b/>
          <w:sz w:val="28"/>
          <w:szCs w:val="28"/>
        </w:rPr>
        <w:t xml:space="preserve">ement Targets Aiming for </w:t>
      </w:r>
      <w:r w:rsidR="0070148B" w:rsidRPr="0070148B">
        <w:rPr>
          <w:rFonts w:ascii="Arial Narrow" w:hAnsi="Arial Narrow" w:cs="Arial"/>
          <w:color w:val="00B050"/>
          <w:sz w:val="20"/>
          <w:szCs w:val="20"/>
        </w:rPr>
        <w:t>(green)</w:t>
      </w:r>
      <w:r w:rsidR="0070148B" w:rsidRPr="0070148B">
        <w:rPr>
          <w:rFonts w:ascii="Arial Narrow" w:hAnsi="Arial Narrow" w:cs="Arial"/>
          <w:b/>
          <w:color w:val="00B050"/>
          <w:sz w:val="28"/>
          <w:szCs w:val="28"/>
        </w:rPr>
        <w:t xml:space="preserve"> </w:t>
      </w:r>
      <w:r w:rsidR="0070148B">
        <w:rPr>
          <w:rFonts w:ascii="Arial Narrow" w:hAnsi="Arial Narrow" w:cs="Arial"/>
          <w:b/>
          <w:sz w:val="28"/>
          <w:szCs w:val="28"/>
        </w:rPr>
        <w:t xml:space="preserve">and the Achievement Outcomes for these </w:t>
      </w:r>
      <w:r w:rsidR="0070148B" w:rsidRPr="0070148B">
        <w:rPr>
          <w:rFonts w:ascii="Arial Narrow" w:hAnsi="Arial Narrow" w:cs="Arial"/>
          <w:sz w:val="20"/>
          <w:szCs w:val="20"/>
        </w:rPr>
        <w:t>(black)</w:t>
      </w:r>
    </w:p>
    <w:p w:rsidR="00004557" w:rsidRPr="007C6D73" w:rsidRDefault="00004557" w:rsidP="00004557">
      <w:pPr>
        <w:rPr>
          <w:rFonts w:ascii="Arial Narrow" w:hAnsi="Arial Narrow" w:cs="Arial"/>
          <w:b/>
          <w:sz w:val="16"/>
          <w:szCs w:val="16"/>
        </w:rPr>
      </w:pPr>
    </w:p>
    <w:p w:rsidR="00004557" w:rsidRPr="007C6D73" w:rsidRDefault="00004557" w:rsidP="00004557">
      <w:pPr>
        <w:rPr>
          <w:rFonts w:ascii="Arial Narrow" w:hAnsi="Arial Narrow" w:cs="Arial"/>
          <w:sz w:val="20"/>
          <w:szCs w:val="20"/>
        </w:rPr>
      </w:pPr>
      <w:r w:rsidRPr="007C6D73">
        <w:rPr>
          <w:rFonts w:ascii="Arial Narrow" w:hAnsi="Arial Narrow" w:cs="Arial"/>
          <w:sz w:val="20"/>
          <w:szCs w:val="20"/>
        </w:rPr>
        <w:t>Please note that while the school is focusing intensely on accelerating learning for an identified small group of individuals</w:t>
      </w:r>
      <w:r>
        <w:rPr>
          <w:rFonts w:ascii="Arial Narrow" w:hAnsi="Arial Narrow" w:cs="Arial"/>
          <w:sz w:val="20"/>
          <w:szCs w:val="20"/>
        </w:rPr>
        <w:t xml:space="preserve"> who are underachieving or at risk of underachieving</w:t>
      </w:r>
      <w:r w:rsidRPr="007C6D73">
        <w:rPr>
          <w:rFonts w:ascii="Arial Narrow" w:hAnsi="Arial Narrow" w:cs="Arial"/>
          <w:sz w:val="20"/>
          <w:szCs w:val="20"/>
        </w:rPr>
        <w:t>, the</w:t>
      </w:r>
      <w:r>
        <w:rPr>
          <w:rFonts w:ascii="Arial Narrow" w:hAnsi="Arial Narrow" w:cs="Arial"/>
          <w:sz w:val="20"/>
          <w:szCs w:val="20"/>
        </w:rPr>
        <w:t>re is also a</w:t>
      </w:r>
      <w:r w:rsidRPr="007C6D73">
        <w:rPr>
          <w:rFonts w:ascii="Arial Narrow" w:hAnsi="Arial Narrow" w:cs="Arial"/>
          <w:sz w:val="20"/>
          <w:szCs w:val="20"/>
        </w:rPr>
        <w:t xml:space="preserve"> focus on raising achievement levels in identified cohorts of students in the school that have not previously been achieving at expected levels.</w:t>
      </w:r>
    </w:p>
    <w:p w:rsidR="00004557" w:rsidRDefault="00004557" w:rsidP="00004557">
      <w:pPr>
        <w:ind w:left="567"/>
        <w:rPr>
          <w:rFonts w:ascii="Arial Narrow" w:hAnsi="Arial Narrow" w:cs="Arial"/>
          <w:b/>
          <w:sz w:val="10"/>
          <w:szCs w:val="10"/>
        </w:rPr>
      </w:pPr>
    </w:p>
    <w:p w:rsidR="00004557" w:rsidRDefault="00004557" w:rsidP="00004557">
      <w:pPr>
        <w:ind w:left="567"/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>Target 1</w:t>
      </w:r>
      <w:r w:rsidRPr="007C6D73">
        <w:rPr>
          <w:rFonts w:ascii="Arial Narrow" w:hAnsi="Arial Narrow" w:cs="Arial"/>
        </w:rPr>
        <w:t xml:space="preserve"> –</w:t>
      </w:r>
      <w:r w:rsidRPr="007C6D73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Student Well-being</w:t>
      </w:r>
    </w:p>
    <w:p w:rsidR="005567A1" w:rsidRPr="005567A1" w:rsidRDefault="005567A1" w:rsidP="00004557">
      <w:pPr>
        <w:ind w:left="567"/>
        <w:jc w:val="both"/>
        <w:rPr>
          <w:rFonts w:ascii="Arial Narrow" w:hAnsi="Arial Narrow" w:cs="Arial"/>
          <w:b/>
          <w:sz w:val="8"/>
          <w:szCs w:val="8"/>
        </w:rPr>
      </w:pPr>
    </w:p>
    <w:p w:rsidR="00004557" w:rsidRPr="007C6D73" w:rsidRDefault="00004557" w:rsidP="001B646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ind w:left="142" w:hanging="142"/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</w:t>
      </w:r>
      <w:r>
        <w:rPr>
          <w:rFonts w:ascii="Arial Narrow" w:hAnsi="Arial Narrow" w:cs="Arial"/>
          <w:b/>
          <w:bCs/>
          <w:i/>
          <w:sz w:val="20"/>
          <w:szCs w:val="20"/>
        </w:rPr>
        <w:t>level of student ability to concentrate in class by December 2019, especially in the identified target year groups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. </w:t>
      </w:r>
    </w:p>
    <w:p w:rsidR="00004557" w:rsidRPr="007C6D73" w:rsidRDefault="00004557" w:rsidP="00004557">
      <w:pPr>
        <w:jc w:val="both"/>
        <w:rPr>
          <w:rFonts w:ascii="Arial Narrow" w:hAnsi="Arial Narrow" w:cs="Arial"/>
          <w:b/>
          <w:bCs/>
          <w:i/>
          <w:sz w:val="10"/>
          <w:szCs w:val="10"/>
        </w:rPr>
      </w:pPr>
    </w:p>
    <w:p w:rsidR="00004557" w:rsidRPr="00814C02" w:rsidRDefault="00004557" w:rsidP="00004557">
      <w:pPr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 xml:space="preserve">These cohort groups will be supported to extend their key competencies so a greater number are responding ‘I find it easy to concentrate on what I am doing in class’. </w:t>
      </w:r>
    </w:p>
    <w:p w:rsidR="00004557" w:rsidRPr="00814C02" w:rsidRDefault="00004557" w:rsidP="00004557">
      <w:pPr>
        <w:numPr>
          <w:ilvl w:val="0"/>
          <w:numId w:val="28"/>
        </w:numPr>
        <w:ind w:left="720" w:firstLine="981"/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 xml:space="preserve">63% of all Year 4/5 students in 2018 to at least 70 - 75% of all Year 5/6 students in 2019 </w:t>
      </w:r>
    </w:p>
    <w:p w:rsidR="00004557" w:rsidRPr="00814C02" w:rsidRDefault="00004557" w:rsidP="00004557">
      <w:pPr>
        <w:numPr>
          <w:ilvl w:val="0"/>
          <w:numId w:val="28"/>
        </w:numPr>
        <w:ind w:left="720" w:firstLine="981"/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50% Year 4 Māori/Pasifika and 67% Year 5 Māori/Pasifika in 2018 to at least 70 - 75% as Year 5/6 students in 2019</w:t>
      </w:r>
    </w:p>
    <w:p w:rsidR="00004557" w:rsidRDefault="00004557" w:rsidP="00004557">
      <w:pPr>
        <w:pStyle w:val="ListParagraph"/>
        <w:numPr>
          <w:ilvl w:val="0"/>
          <w:numId w:val="28"/>
        </w:numPr>
        <w:ind w:left="720" w:firstLine="981"/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61% Year 5 Boys (compared with 78% Year 5 Girls) in 2018 to at least 70 - 75% as Year 6 students in 2019</w:t>
      </w:r>
    </w:p>
    <w:p w:rsidR="001B646F" w:rsidRPr="00C412B1" w:rsidRDefault="001B646F" w:rsidP="001B646F">
      <w:pPr>
        <w:rPr>
          <w:rFonts w:ascii="Arial Narrow" w:hAnsi="Arial Narrow"/>
          <w:color w:val="00B050"/>
          <w:sz w:val="12"/>
          <w:szCs w:val="12"/>
        </w:rPr>
      </w:pPr>
    </w:p>
    <w:p w:rsidR="006D2B3D" w:rsidRDefault="001B646F" w:rsidP="006D2B3D">
      <w:pPr>
        <w:rPr>
          <w:rFonts w:ascii="Arial Narrow" w:hAnsi="Arial Narrow"/>
          <w:sz w:val="20"/>
          <w:szCs w:val="20"/>
        </w:rPr>
      </w:pPr>
      <w:r w:rsidRPr="0047163C">
        <w:rPr>
          <w:rFonts w:ascii="Arial Narrow" w:hAnsi="Arial Narrow"/>
          <w:sz w:val="20"/>
          <w:szCs w:val="20"/>
        </w:rPr>
        <w:t>T</w:t>
      </w:r>
      <w:r w:rsidRPr="001B646F">
        <w:rPr>
          <w:rFonts w:ascii="Arial Narrow" w:hAnsi="Arial Narrow"/>
          <w:sz w:val="20"/>
          <w:szCs w:val="20"/>
        </w:rPr>
        <w:t>he Student Well-being targets were met for all cohort groups so that a greater number of students were responding ‘I find it easy to concentrate on what I am doing in class’ by December.</w:t>
      </w:r>
    </w:p>
    <w:p w:rsidR="006D2B3D" w:rsidRPr="006D2B3D" w:rsidRDefault="001B646F" w:rsidP="006D2B3D">
      <w:pPr>
        <w:pStyle w:val="ListParagraph"/>
        <w:numPr>
          <w:ilvl w:val="0"/>
          <w:numId w:val="43"/>
        </w:numPr>
        <w:ind w:left="2127" w:hanging="426"/>
        <w:rPr>
          <w:rFonts w:ascii="Arial Narrow" w:hAnsi="Arial Narrow"/>
          <w:sz w:val="20"/>
          <w:szCs w:val="20"/>
        </w:rPr>
      </w:pPr>
      <w:r w:rsidRPr="006D2B3D">
        <w:rPr>
          <w:rFonts w:ascii="Arial Narrow" w:hAnsi="Arial Narrow"/>
          <w:sz w:val="20"/>
          <w:szCs w:val="20"/>
        </w:rPr>
        <w:t xml:space="preserve">76.2% (64/84 of all Year 5/6 students) responded positively so the target of ‘at least 70 - 75% of all Year 5/6 students in 2019’ was met </w:t>
      </w:r>
    </w:p>
    <w:p w:rsidR="006D2B3D" w:rsidRPr="006D2B3D" w:rsidRDefault="00776575" w:rsidP="006D2B3D">
      <w:pPr>
        <w:pStyle w:val="ListParagraph"/>
        <w:numPr>
          <w:ilvl w:val="0"/>
          <w:numId w:val="43"/>
        </w:numPr>
        <w:ind w:left="2127" w:hanging="426"/>
        <w:rPr>
          <w:rFonts w:ascii="Arial Narrow" w:hAnsi="Arial Narrow"/>
          <w:sz w:val="20"/>
          <w:szCs w:val="20"/>
        </w:rPr>
      </w:pPr>
      <w:r w:rsidRPr="006D2B3D">
        <w:rPr>
          <w:rFonts w:ascii="Arial Narrow" w:hAnsi="Arial Narrow"/>
          <w:sz w:val="20"/>
          <w:szCs w:val="20"/>
        </w:rPr>
        <w:t>69% (11/16 of Year 5/6 Māori/Pasifika students) responded positively so the target of ‘at least 70 - 75% of Year 5/6 Maori/Pasifika students in 2019’ was</w:t>
      </w:r>
      <w:r w:rsidR="009A1039" w:rsidRPr="006D2B3D">
        <w:rPr>
          <w:rFonts w:ascii="Arial Narrow" w:hAnsi="Arial Narrow"/>
          <w:sz w:val="20"/>
          <w:szCs w:val="20"/>
        </w:rPr>
        <w:t xml:space="preserve"> very close</w:t>
      </w:r>
      <w:r w:rsidRPr="006D2B3D">
        <w:rPr>
          <w:rFonts w:ascii="Arial Narrow" w:hAnsi="Arial Narrow"/>
          <w:sz w:val="20"/>
          <w:szCs w:val="20"/>
        </w:rPr>
        <w:t xml:space="preserve"> as one more student would have made it 75%</w:t>
      </w:r>
    </w:p>
    <w:p w:rsidR="001B646F" w:rsidRPr="006D2B3D" w:rsidRDefault="001B646F" w:rsidP="006D2B3D">
      <w:pPr>
        <w:pStyle w:val="ListParagraph"/>
        <w:numPr>
          <w:ilvl w:val="0"/>
          <w:numId w:val="43"/>
        </w:numPr>
        <w:ind w:left="2127" w:hanging="426"/>
        <w:rPr>
          <w:rFonts w:ascii="Arial Narrow" w:hAnsi="Arial Narrow"/>
          <w:sz w:val="20"/>
          <w:szCs w:val="20"/>
        </w:rPr>
      </w:pPr>
      <w:r w:rsidRPr="006D2B3D">
        <w:rPr>
          <w:rFonts w:ascii="Arial Narrow" w:hAnsi="Arial Narrow"/>
          <w:sz w:val="20"/>
          <w:szCs w:val="20"/>
        </w:rPr>
        <w:t>71.4% (20</w:t>
      </w:r>
      <w:r w:rsidR="005B2566" w:rsidRPr="006D2B3D">
        <w:rPr>
          <w:rFonts w:ascii="Arial Narrow" w:hAnsi="Arial Narrow"/>
          <w:sz w:val="20"/>
          <w:szCs w:val="20"/>
        </w:rPr>
        <w:t>/</w:t>
      </w:r>
      <w:r w:rsidRPr="006D2B3D">
        <w:rPr>
          <w:rFonts w:ascii="Arial Narrow" w:hAnsi="Arial Narrow"/>
          <w:sz w:val="20"/>
          <w:szCs w:val="20"/>
        </w:rPr>
        <w:t xml:space="preserve">28 of Year </w:t>
      </w:r>
      <w:r w:rsidR="00776575" w:rsidRPr="006D2B3D">
        <w:rPr>
          <w:rFonts w:ascii="Arial Narrow" w:hAnsi="Arial Narrow"/>
          <w:sz w:val="20"/>
          <w:szCs w:val="20"/>
        </w:rPr>
        <w:t>6</w:t>
      </w:r>
      <w:r w:rsidRPr="006D2B3D">
        <w:rPr>
          <w:rFonts w:ascii="Arial Narrow" w:hAnsi="Arial Narrow"/>
          <w:sz w:val="20"/>
          <w:szCs w:val="20"/>
        </w:rPr>
        <w:t xml:space="preserve"> </w:t>
      </w:r>
      <w:r w:rsidR="00776575" w:rsidRPr="006D2B3D">
        <w:rPr>
          <w:rFonts w:ascii="Arial Narrow" w:hAnsi="Arial Narrow"/>
          <w:sz w:val="20"/>
          <w:szCs w:val="20"/>
        </w:rPr>
        <w:t xml:space="preserve">Boys) </w:t>
      </w:r>
      <w:r w:rsidRPr="006D2B3D">
        <w:rPr>
          <w:rFonts w:ascii="Arial Narrow" w:hAnsi="Arial Narrow"/>
          <w:sz w:val="20"/>
          <w:szCs w:val="20"/>
        </w:rPr>
        <w:t xml:space="preserve">responded positively so the target of ‘at least 70 - 75% of Year 6 </w:t>
      </w:r>
      <w:r w:rsidR="005B2566" w:rsidRPr="006D2B3D">
        <w:rPr>
          <w:rFonts w:ascii="Arial Narrow" w:hAnsi="Arial Narrow"/>
          <w:sz w:val="20"/>
          <w:szCs w:val="20"/>
        </w:rPr>
        <w:t xml:space="preserve">Boys </w:t>
      </w:r>
      <w:r w:rsidRPr="006D2B3D">
        <w:rPr>
          <w:rFonts w:ascii="Arial Narrow" w:hAnsi="Arial Narrow"/>
          <w:sz w:val="20"/>
          <w:szCs w:val="20"/>
        </w:rPr>
        <w:t>in 2019’ was met</w:t>
      </w:r>
    </w:p>
    <w:p w:rsidR="005B2566" w:rsidRPr="006D2B3D" w:rsidRDefault="005B2566" w:rsidP="005118DA">
      <w:pPr>
        <w:rPr>
          <w:sz w:val="16"/>
          <w:szCs w:val="16"/>
        </w:rPr>
      </w:pPr>
    </w:p>
    <w:p w:rsidR="005567A1" w:rsidRPr="006D2B3D" w:rsidRDefault="005567A1" w:rsidP="005118DA">
      <w:pPr>
        <w:rPr>
          <w:sz w:val="16"/>
          <w:szCs w:val="16"/>
        </w:rPr>
      </w:pPr>
    </w:p>
    <w:p w:rsidR="00041D7C" w:rsidRDefault="00041D7C" w:rsidP="00004557">
      <w:pPr>
        <w:ind w:left="567"/>
        <w:jc w:val="both"/>
        <w:rPr>
          <w:rFonts w:ascii="Arial Narrow" w:hAnsi="Arial Narrow" w:cs="Arial"/>
          <w:b/>
          <w:color w:val="007E39"/>
          <w:sz w:val="10"/>
          <w:szCs w:val="10"/>
        </w:rPr>
      </w:pPr>
    </w:p>
    <w:p w:rsidR="00041D7C" w:rsidRPr="00AA4F12" w:rsidRDefault="00041D7C" w:rsidP="00004557">
      <w:pPr>
        <w:ind w:left="567"/>
        <w:jc w:val="both"/>
        <w:rPr>
          <w:rFonts w:ascii="Arial Narrow" w:hAnsi="Arial Narrow" w:cs="Arial"/>
          <w:b/>
          <w:color w:val="007E39"/>
          <w:sz w:val="10"/>
          <w:szCs w:val="10"/>
        </w:rPr>
      </w:pPr>
    </w:p>
    <w:p w:rsidR="00004557" w:rsidRDefault="00004557" w:rsidP="00004557">
      <w:pPr>
        <w:ind w:left="567"/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 xml:space="preserve">Target </w:t>
      </w:r>
      <w:r>
        <w:rPr>
          <w:rFonts w:ascii="Arial Narrow" w:hAnsi="Arial Narrow" w:cs="Arial"/>
          <w:b/>
          <w:color w:val="007E39"/>
        </w:rPr>
        <w:t>2</w:t>
      </w:r>
      <w:r w:rsidRPr="007C6D73">
        <w:rPr>
          <w:rFonts w:ascii="Arial Narrow" w:hAnsi="Arial Narrow" w:cs="Arial"/>
        </w:rPr>
        <w:t xml:space="preserve"> –</w:t>
      </w:r>
      <w:r w:rsidRPr="007C6D73">
        <w:rPr>
          <w:rFonts w:ascii="Arial Narrow" w:hAnsi="Arial Narrow" w:cs="Arial"/>
          <w:b/>
        </w:rPr>
        <w:t xml:space="preserve"> Mathematics</w:t>
      </w:r>
    </w:p>
    <w:p w:rsidR="005567A1" w:rsidRPr="005567A1" w:rsidRDefault="005567A1" w:rsidP="00004557">
      <w:pPr>
        <w:ind w:left="567"/>
        <w:jc w:val="both"/>
        <w:rPr>
          <w:rFonts w:ascii="Arial Narrow" w:hAnsi="Arial Narrow" w:cs="Arial"/>
          <w:b/>
          <w:sz w:val="8"/>
          <w:szCs w:val="8"/>
        </w:rPr>
      </w:pPr>
    </w:p>
    <w:p w:rsidR="00004557" w:rsidRPr="007C6D73" w:rsidRDefault="00004557" w:rsidP="0000455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percentage of students who are achieving at or above the </w:t>
      </w:r>
      <w:r>
        <w:rPr>
          <w:rFonts w:ascii="Arial Narrow" w:hAnsi="Arial Narrow" w:cs="Arial"/>
          <w:b/>
          <w:bCs/>
          <w:i/>
          <w:sz w:val="20"/>
          <w:szCs w:val="20"/>
        </w:rPr>
        <w:t>appropriate curriculum level by December 2019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, </w:t>
      </w:r>
      <w:r>
        <w:rPr>
          <w:rFonts w:ascii="Arial Narrow" w:hAnsi="Arial Narrow" w:cs="Arial"/>
          <w:b/>
          <w:bCs/>
          <w:i/>
          <w:sz w:val="20"/>
          <w:szCs w:val="20"/>
        </w:rPr>
        <w:t>especially in the identified target groups of Year 6, Boys, Girls, and Pasifika students.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 </w:t>
      </w:r>
    </w:p>
    <w:p w:rsidR="00004557" w:rsidRPr="007C6D73" w:rsidRDefault="00004557" w:rsidP="00004557">
      <w:pPr>
        <w:jc w:val="both"/>
        <w:rPr>
          <w:rFonts w:ascii="Arial Narrow" w:hAnsi="Arial Narrow" w:cs="Arial"/>
          <w:b/>
          <w:bCs/>
          <w:i/>
          <w:sz w:val="10"/>
          <w:szCs w:val="10"/>
        </w:rPr>
      </w:pPr>
    </w:p>
    <w:p w:rsidR="00004557" w:rsidRPr="00814C02" w:rsidRDefault="00004557" w:rsidP="00004557">
      <w:pPr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Students will be accelerated to increase or maintain progress so all cohort groups have at least 80 - 85% students achieving at or above the expected writing curriculum level by December 2019 ie:- All Students, Boys, Girls, Māori and Pasifika</w:t>
      </w:r>
    </w:p>
    <w:p w:rsidR="00004557" w:rsidRPr="007C6D73" w:rsidRDefault="00004557" w:rsidP="00004557">
      <w:pPr>
        <w:ind w:left="1701"/>
        <w:rPr>
          <w:rFonts w:ascii="Arial Narrow" w:hAnsi="Arial Narrow"/>
          <w:sz w:val="16"/>
          <w:szCs w:val="16"/>
        </w:rPr>
      </w:pPr>
    </w:p>
    <w:p w:rsidR="00004557" w:rsidRPr="00814C02" w:rsidRDefault="00004557" w:rsidP="00004557">
      <w:pPr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The target this year is to move at least the following number of students in each identified target group to be at/above the appropriate curriculum level by December 2019:</w:t>
      </w:r>
    </w:p>
    <w:p w:rsidR="00004557" w:rsidRPr="00814C02" w:rsidRDefault="00004557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7/10 (70%) of identified boys</w:t>
      </w:r>
    </w:p>
    <w:p w:rsidR="00004557" w:rsidRPr="00814C02" w:rsidRDefault="00004557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11/15 (73%) of identified girls</w:t>
      </w:r>
    </w:p>
    <w:p w:rsidR="00004557" w:rsidRDefault="00004557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2/4 (50%) of identified Pasifika students</w:t>
      </w:r>
    </w:p>
    <w:p w:rsidR="00814C02" w:rsidRPr="0090756F" w:rsidRDefault="00814C02" w:rsidP="00814C02">
      <w:pPr>
        <w:contextualSpacing/>
        <w:jc w:val="both"/>
        <w:rPr>
          <w:rFonts w:ascii="Arial Narrow" w:eastAsia="MS Mincho" w:hAnsi="Arial Narrow" w:cs="Arial"/>
          <w:bCs/>
          <w:color w:val="00B050"/>
          <w:sz w:val="16"/>
          <w:szCs w:val="16"/>
          <w:lang w:eastAsia="ja-JP"/>
        </w:rPr>
      </w:pPr>
    </w:p>
    <w:p w:rsidR="005567A1" w:rsidRPr="0034050E" w:rsidRDefault="005567A1" w:rsidP="00485E99">
      <w:pPr>
        <w:pStyle w:val="NoSpacing"/>
        <w:rPr>
          <w:rFonts w:ascii="Arial Narrow" w:hAnsi="Arial Narrow"/>
          <w:sz w:val="16"/>
          <w:szCs w:val="16"/>
          <w:lang w:val="en-NZ"/>
        </w:rPr>
      </w:pPr>
    </w:p>
    <w:p w:rsidR="00485E99" w:rsidRPr="00485E99" w:rsidRDefault="00485E99" w:rsidP="00485E99">
      <w:pPr>
        <w:pStyle w:val="NoSpacing"/>
        <w:rPr>
          <w:rFonts w:ascii="Arial Narrow" w:hAnsi="Arial Narrow"/>
          <w:sz w:val="20"/>
          <w:szCs w:val="20"/>
          <w:lang w:val="en-NZ"/>
        </w:rPr>
      </w:pPr>
      <w:r>
        <w:rPr>
          <w:rFonts w:ascii="Arial Narrow" w:hAnsi="Arial Narrow"/>
          <w:sz w:val="20"/>
          <w:szCs w:val="20"/>
          <w:lang w:val="en-NZ"/>
        </w:rPr>
        <w:t>T</w:t>
      </w:r>
      <w:r w:rsidRPr="00485E99">
        <w:rPr>
          <w:rFonts w:ascii="Arial Narrow" w:hAnsi="Arial Narrow"/>
          <w:sz w:val="20"/>
          <w:szCs w:val="20"/>
          <w:lang w:val="en-NZ"/>
        </w:rPr>
        <w:t xml:space="preserve">he mathematics target for </w:t>
      </w:r>
      <w:r w:rsidRPr="00485E99">
        <w:rPr>
          <w:rFonts w:ascii="Arial Narrow" w:hAnsi="Arial Narrow"/>
          <w:sz w:val="20"/>
          <w:szCs w:val="20"/>
        </w:rPr>
        <w:t xml:space="preserve">at least 80 - 85% of students to achieve at/within or above the expected writing curriculum level was achieved by all target groups ie: </w:t>
      </w:r>
      <w:r w:rsidRPr="00485E99">
        <w:rPr>
          <w:rFonts w:ascii="Arial Narrow" w:hAnsi="Arial Narrow"/>
          <w:sz w:val="20"/>
          <w:szCs w:val="20"/>
          <w:lang w:val="en-NZ"/>
        </w:rPr>
        <w:t>All Students, Boys, Girls, Maori and Pasifika</w:t>
      </w:r>
      <w:r w:rsidRPr="00485E99">
        <w:rPr>
          <w:rFonts w:ascii="Arial Narrow" w:hAnsi="Arial Narrow"/>
          <w:sz w:val="20"/>
          <w:szCs w:val="20"/>
        </w:rPr>
        <w:t xml:space="preserve"> </w:t>
      </w:r>
    </w:p>
    <w:p w:rsidR="00485E99" w:rsidRPr="00485E99" w:rsidRDefault="00485E99" w:rsidP="00485E99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 w:rsidRPr="00485E99">
        <w:rPr>
          <w:rFonts w:ascii="Arial Narrow" w:hAnsi="Arial Narrow"/>
          <w:sz w:val="20"/>
          <w:szCs w:val="20"/>
          <w:lang w:val="en-NZ"/>
        </w:rPr>
        <w:t xml:space="preserve">292/332 (88%) of all students met the target. </w:t>
      </w:r>
    </w:p>
    <w:p w:rsidR="00485E99" w:rsidRPr="00485E99" w:rsidRDefault="00485E99" w:rsidP="00485E99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 w:rsidRPr="00485E99">
        <w:rPr>
          <w:rFonts w:ascii="Arial Narrow" w:hAnsi="Arial Narrow"/>
          <w:sz w:val="20"/>
          <w:szCs w:val="20"/>
          <w:lang w:val="en-NZ"/>
        </w:rPr>
        <w:t>140/155 (90%) of boys met the target</w:t>
      </w:r>
    </w:p>
    <w:p w:rsidR="00485E99" w:rsidRPr="00485E99" w:rsidRDefault="00485E99" w:rsidP="00485E99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 w:rsidRPr="00485E99">
        <w:rPr>
          <w:rFonts w:ascii="Arial Narrow" w:hAnsi="Arial Narrow"/>
          <w:sz w:val="20"/>
          <w:szCs w:val="20"/>
          <w:lang w:val="en-NZ"/>
        </w:rPr>
        <w:t>152/177 (86%) of girls met the target</w:t>
      </w:r>
    </w:p>
    <w:p w:rsidR="00485E99" w:rsidRPr="00485E99" w:rsidRDefault="00C412B1" w:rsidP="00485E99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>
        <w:rPr>
          <w:rFonts w:ascii="Arial Narrow" w:hAnsi="Arial Narrow"/>
          <w:sz w:val="20"/>
          <w:szCs w:val="20"/>
          <w:lang w:val="en-NZ"/>
        </w:rPr>
        <w:t xml:space="preserve"> </w:t>
      </w:r>
      <w:r w:rsidR="00485E99" w:rsidRPr="00485E99">
        <w:rPr>
          <w:rFonts w:ascii="Arial Narrow" w:hAnsi="Arial Narrow"/>
          <w:sz w:val="20"/>
          <w:szCs w:val="20"/>
          <w:lang w:val="en-NZ"/>
        </w:rPr>
        <w:t>32/40</w:t>
      </w:r>
      <w:r w:rsidR="00485E99">
        <w:rPr>
          <w:rFonts w:ascii="Arial Narrow" w:hAnsi="Arial Narrow"/>
          <w:sz w:val="20"/>
          <w:szCs w:val="20"/>
          <w:lang w:val="en-NZ"/>
        </w:rPr>
        <w:t xml:space="preserve">   </w:t>
      </w:r>
      <w:r>
        <w:rPr>
          <w:rFonts w:ascii="Arial Narrow" w:hAnsi="Arial Narrow"/>
          <w:sz w:val="20"/>
          <w:szCs w:val="20"/>
          <w:lang w:val="en-NZ"/>
        </w:rPr>
        <w:t xml:space="preserve"> </w:t>
      </w:r>
      <w:r w:rsidR="00485E99" w:rsidRPr="00485E99">
        <w:rPr>
          <w:rFonts w:ascii="Arial Narrow" w:hAnsi="Arial Narrow"/>
          <w:sz w:val="20"/>
          <w:szCs w:val="20"/>
          <w:lang w:val="en-NZ"/>
        </w:rPr>
        <w:t>(80%) of Maori students met the target</w:t>
      </w:r>
    </w:p>
    <w:p w:rsidR="00485E99" w:rsidRPr="00485E99" w:rsidRDefault="00485E99" w:rsidP="00485E99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>
        <w:rPr>
          <w:rFonts w:ascii="Arial Narrow" w:hAnsi="Arial Narrow"/>
          <w:sz w:val="20"/>
          <w:szCs w:val="20"/>
          <w:lang w:val="en-NZ"/>
        </w:rPr>
        <w:t xml:space="preserve"> </w:t>
      </w:r>
      <w:r w:rsidRPr="00485E99">
        <w:rPr>
          <w:rFonts w:ascii="Arial Narrow" w:hAnsi="Arial Narrow"/>
          <w:sz w:val="20"/>
          <w:szCs w:val="20"/>
          <w:lang w:val="en-NZ"/>
        </w:rPr>
        <w:t>22/23</w:t>
      </w:r>
      <w:r>
        <w:rPr>
          <w:rFonts w:ascii="Arial Narrow" w:hAnsi="Arial Narrow"/>
          <w:sz w:val="20"/>
          <w:szCs w:val="20"/>
          <w:lang w:val="en-NZ"/>
        </w:rPr>
        <w:t xml:space="preserve">   </w:t>
      </w:r>
      <w:r w:rsidR="00C412B1">
        <w:rPr>
          <w:rFonts w:ascii="Arial Narrow" w:hAnsi="Arial Narrow"/>
          <w:sz w:val="20"/>
          <w:szCs w:val="20"/>
          <w:lang w:val="en-NZ"/>
        </w:rPr>
        <w:t xml:space="preserve"> </w:t>
      </w:r>
      <w:r w:rsidRPr="00485E99">
        <w:rPr>
          <w:rFonts w:ascii="Arial Narrow" w:hAnsi="Arial Narrow"/>
          <w:sz w:val="20"/>
          <w:szCs w:val="20"/>
          <w:lang w:val="en-NZ"/>
        </w:rPr>
        <w:t>(9</w:t>
      </w:r>
      <w:r w:rsidR="00C412B1">
        <w:rPr>
          <w:rFonts w:ascii="Arial Narrow" w:hAnsi="Arial Narrow"/>
          <w:sz w:val="20"/>
          <w:szCs w:val="20"/>
          <w:lang w:val="en-NZ"/>
        </w:rPr>
        <w:t>5.7</w:t>
      </w:r>
      <w:r w:rsidRPr="00485E99">
        <w:rPr>
          <w:rFonts w:ascii="Arial Narrow" w:hAnsi="Arial Narrow"/>
          <w:sz w:val="20"/>
          <w:szCs w:val="20"/>
          <w:lang w:val="en-NZ"/>
        </w:rPr>
        <w:t>%) of Pasifika students met the target</w:t>
      </w:r>
    </w:p>
    <w:p w:rsidR="00485E99" w:rsidRPr="0090756F" w:rsidRDefault="00485E99" w:rsidP="00814C02">
      <w:pPr>
        <w:pStyle w:val="NoSpacing"/>
        <w:rPr>
          <w:rFonts w:ascii="Arial Narrow" w:hAnsi="Arial Narrow"/>
          <w:sz w:val="16"/>
          <w:szCs w:val="16"/>
          <w:lang w:val="en-NZ"/>
        </w:rPr>
      </w:pPr>
    </w:p>
    <w:p w:rsidR="00814C02" w:rsidRPr="00485E99" w:rsidRDefault="00485E99" w:rsidP="00814C02">
      <w:pPr>
        <w:pStyle w:val="NoSpacing"/>
        <w:rPr>
          <w:rFonts w:ascii="Arial Narrow" w:hAnsi="Arial Narrow"/>
          <w:sz w:val="20"/>
          <w:szCs w:val="20"/>
          <w:lang w:val="en-NZ"/>
        </w:rPr>
      </w:pPr>
      <w:r w:rsidRPr="00485E99">
        <w:rPr>
          <w:rFonts w:ascii="Arial Narrow" w:hAnsi="Arial Narrow"/>
          <w:sz w:val="20"/>
          <w:szCs w:val="20"/>
          <w:lang w:val="en-NZ"/>
        </w:rPr>
        <w:lastRenderedPageBreak/>
        <w:t>In 2019</w:t>
      </w:r>
      <w:r w:rsidR="00814C02" w:rsidRPr="00485E99">
        <w:rPr>
          <w:rFonts w:ascii="Arial Narrow" w:hAnsi="Arial Narrow"/>
          <w:sz w:val="20"/>
          <w:szCs w:val="20"/>
          <w:lang w:val="en-NZ"/>
        </w:rPr>
        <w:t xml:space="preserve"> the mathematics targets for</w:t>
      </w:r>
      <w:r w:rsidR="00C412B1">
        <w:rPr>
          <w:rFonts w:ascii="Arial Narrow" w:hAnsi="Arial Narrow"/>
          <w:sz w:val="20"/>
          <w:szCs w:val="20"/>
          <w:lang w:val="en-NZ"/>
        </w:rPr>
        <w:t xml:space="preserve"> identified groups</w:t>
      </w:r>
      <w:r w:rsidR="00814C02" w:rsidRPr="00485E99">
        <w:rPr>
          <w:rFonts w:ascii="Arial Narrow" w:hAnsi="Arial Narrow"/>
          <w:sz w:val="20"/>
          <w:szCs w:val="20"/>
          <w:lang w:val="en-NZ"/>
        </w:rPr>
        <w:t xml:space="preserve"> </w:t>
      </w:r>
      <w:r w:rsidRPr="00485E99">
        <w:rPr>
          <w:rFonts w:ascii="Arial Narrow" w:hAnsi="Arial Narrow"/>
          <w:sz w:val="20"/>
          <w:szCs w:val="20"/>
          <w:lang w:val="en-NZ"/>
        </w:rPr>
        <w:t>girls and Pasifika</w:t>
      </w:r>
      <w:r w:rsidR="00814C02" w:rsidRPr="00485E99">
        <w:rPr>
          <w:rFonts w:ascii="Arial Narrow" w:hAnsi="Arial Narrow"/>
          <w:sz w:val="20"/>
          <w:szCs w:val="20"/>
          <w:lang w:val="en-NZ"/>
        </w:rPr>
        <w:t xml:space="preserve"> students were met for the </w:t>
      </w:r>
      <w:r w:rsidRPr="00485E99">
        <w:rPr>
          <w:rFonts w:ascii="Arial Narrow" w:hAnsi="Arial Narrow"/>
          <w:sz w:val="20"/>
          <w:szCs w:val="20"/>
          <w:lang w:val="en-NZ"/>
        </w:rPr>
        <w:t>identified cohort group</w:t>
      </w:r>
      <w:r w:rsidR="00814C02" w:rsidRPr="00485E99">
        <w:rPr>
          <w:rFonts w:ascii="Arial Narrow" w:hAnsi="Arial Narrow"/>
          <w:sz w:val="20"/>
          <w:szCs w:val="20"/>
          <w:lang w:val="en-NZ"/>
        </w:rPr>
        <w:t>s</w:t>
      </w:r>
      <w:r>
        <w:rPr>
          <w:rFonts w:ascii="Arial Narrow" w:hAnsi="Arial Narrow"/>
          <w:sz w:val="20"/>
          <w:szCs w:val="20"/>
          <w:lang w:val="en-NZ"/>
        </w:rPr>
        <w:t>, while the target for the identified group of boys was not</w:t>
      </w:r>
      <w:r w:rsidR="00814C02" w:rsidRPr="00485E99">
        <w:rPr>
          <w:rFonts w:ascii="Arial Narrow" w:hAnsi="Arial Narrow"/>
          <w:sz w:val="20"/>
          <w:szCs w:val="20"/>
          <w:lang w:val="en-NZ"/>
        </w:rPr>
        <w:t>:</w:t>
      </w:r>
    </w:p>
    <w:p w:rsidR="0034050E" w:rsidRPr="00485E99" w:rsidRDefault="0034050E" w:rsidP="0034050E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 w:rsidRPr="00485E99">
        <w:rPr>
          <w:rFonts w:ascii="Arial Narrow" w:hAnsi="Arial Narrow"/>
          <w:sz w:val="20"/>
          <w:szCs w:val="20"/>
          <w:lang w:val="en-NZ"/>
        </w:rPr>
        <w:t xml:space="preserve">6/9 (ie: 67%) identified boys </w:t>
      </w:r>
      <w:r>
        <w:rPr>
          <w:rFonts w:ascii="Arial Narrow" w:hAnsi="Arial Narrow"/>
          <w:sz w:val="20"/>
          <w:szCs w:val="20"/>
          <w:lang w:val="en-NZ"/>
        </w:rPr>
        <w:t>were achieving within or above the expected curriculum level</w:t>
      </w:r>
      <w:r w:rsidRPr="00485E99">
        <w:rPr>
          <w:rFonts w:ascii="Arial Narrow" w:hAnsi="Arial Narrow"/>
          <w:sz w:val="20"/>
          <w:szCs w:val="20"/>
          <w:lang w:val="en-NZ"/>
        </w:rPr>
        <w:t xml:space="preserve">. One </w:t>
      </w:r>
      <w:r>
        <w:rPr>
          <w:rFonts w:ascii="Arial Narrow" w:hAnsi="Arial Narrow"/>
          <w:sz w:val="20"/>
          <w:szCs w:val="20"/>
          <w:lang w:val="en-NZ"/>
        </w:rPr>
        <w:t xml:space="preserve">student left the school during the year, and one </w:t>
      </w:r>
      <w:r w:rsidRPr="00485E99">
        <w:rPr>
          <w:rFonts w:ascii="Arial Narrow" w:hAnsi="Arial Narrow"/>
          <w:sz w:val="20"/>
          <w:szCs w:val="20"/>
          <w:lang w:val="en-NZ"/>
        </w:rPr>
        <w:t>more student needed to reach the expected curriculum level to meet the target goal of at least 70% achieving at/above in this target group.</w:t>
      </w:r>
    </w:p>
    <w:p w:rsidR="0034050E" w:rsidRPr="0034050E" w:rsidRDefault="0034050E" w:rsidP="0034050E">
      <w:pPr>
        <w:pStyle w:val="NoSpacing"/>
        <w:ind w:left="720"/>
        <w:rPr>
          <w:rFonts w:ascii="Arial Narrow" w:hAnsi="Arial Narrow"/>
          <w:sz w:val="6"/>
          <w:szCs w:val="6"/>
          <w:lang w:val="en-NZ"/>
        </w:rPr>
      </w:pPr>
    </w:p>
    <w:p w:rsidR="00485E99" w:rsidRDefault="00485E99" w:rsidP="00814C02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>
        <w:rPr>
          <w:rFonts w:ascii="Arial Narrow" w:hAnsi="Arial Narrow"/>
          <w:sz w:val="20"/>
          <w:szCs w:val="20"/>
          <w:lang w:val="en-NZ"/>
        </w:rPr>
        <w:t>12/15 (80%) of identified girls met the target</w:t>
      </w:r>
    </w:p>
    <w:p w:rsidR="00485E99" w:rsidRDefault="00485E99" w:rsidP="00814C02">
      <w:pPr>
        <w:pStyle w:val="NoSpacing"/>
        <w:numPr>
          <w:ilvl w:val="0"/>
          <w:numId w:val="30"/>
        </w:numPr>
        <w:rPr>
          <w:rFonts w:ascii="Arial Narrow" w:hAnsi="Arial Narrow"/>
          <w:sz w:val="20"/>
          <w:szCs w:val="20"/>
          <w:lang w:val="en-NZ"/>
        </w:rPr>
      </w:pPr>
      <w:r>
        <w:rPr>
          <w:rFonts w:ascii="Arial Narrow" w:hAnsi="Arial Narrow"/>
          <w:sz w:val="20"/>
          <w:szCs w:val="20"/>
          <w:lang w:val="en-NZ"/>
        </w:rPr>
        <w:t>3/4 (75%) of identified Pasifika students met the target</w:t>
      </w:r>
    </w:p>
    <w:p w:rsidR="0034050E" w:rsidRDefault="0034050E" w:rsidP="005118DA">
      <w:pPr>
        <w:pStyle w:val="NoSpacing"/>
        <w:rPr>
          <w:rFonts w:ascii="Arial Narrow" w:hAnsi="Arial Narrow"/>
          <w:sz w:val="20"/>
          <w:szCs w:val="20"/>
          <w:lang w:val="en-NZ"/>
        </w:rPr>
      </w:pPr>
    </w:p>
    <w:p w:rsidR="005118DA" w:rsidRPr="009A1039" w:rsidRDefault="005118DA" w:rsidP="005118DA">
      <w:pPr>
        <w:pStyle w:val="NoSpacing"/>
        <w:rPr>
          <w:rFonts w:ascii="Arial Narrow" w:hAnsi="Arial Narrow"/>
          <w:sz w:val="20"/>
          <w:szCs w:val="20"/>
          <w:lang w:val="en-NZ"/>
        </w:rPr>
      </w:pPr>
      <w:r w:rsidRPr="009A1039">
        <w:rPr>
          <w:rFonts w:ascii="Arial Narrow" w:hAnsi="Arial Narrow"/>
          <w:sz w:val="20"/>
          <w:szCs w:val="20"/>
          <w:lang w:val="en-NZ"/>
        </w:rPr>
        <w:t xml:space="preserve">The target to increase the percentage of Year 6 </w:t>
      </w:r>
      <w:r w:rsidR="005B5CE7" w:rsidRPr="009A1039">
        <w:rPr>
          <w:rFonts w:ascii="Arial Narrow" w:hAnsi="Arial Narrow"/>
          <w:sz w:val="20"/>
          <w:szCs w:val="20"/>
          <w:lang w:val="en-NZ"/>
        </w:rPr>
        <w:t xml:space="preserve">students </w:t>
      </w:r>
      <w:r w:rsidR="00235069" w:rsidRPr="009A1039">
        <w:rPr>
          <w:rFonts w:ascii="Arial Narrow" w:hAnsi="Arial Narrow"/>
          <w:sz w:val="20"/>
          <w:szCs w:val="20"/>
          <w:lang w:val="en-NZ"/>
        </w:rPr>
        <w:t xml:space="preserve">achieving </w:t>
      </w:r>
      <w:r w:rsidR="0034050E">
        <w:rPr>
          <w:rFonts w:ascii="Arial Narrow" w:hAnsi="Arial Narrow"/>
          <w:sz w:val="20"/>
          <w:szCs w:val="20"/>
          <w:lang w:val="en-NZ"/>
        </w:rPr>
        <w:t>‘Within/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A</w:t>
      </w:r>
      <w:r w:rsidRPr="009A1039">
        <w:rPr>
          <w:rFonts w:ascii="Arial Narrow" w:hAnsi="Arial Narrow"/>
          <w:sz w:val="20"/>
          <w:szCs w:val="20"/>
          <w:lang w:val="en-NZ"/>
        </w:rPr>
        <w:t>t</w:t>
      </w:r>
      <w:r w:rsidR="0034050E">
        <w:rPr>
          <w:rFonts w:ascii="Arial Narrow" w:hAnsi="Arial Narrow"/>
          <w:sz w:val="20"/>
          <w:szCs w:val="20"/>
          <w:lang w:val="en-NZ"/>
        </w:rPr>
        <w:t>’</w:t>
      </w:r>
      <w:r w:rsidRPr="009A1039">
        <w:rPr>
          <w:rFonts w:ascii="Arial Narrow" w:hAnsi="Arial Narrow"/>
          <w:sz w:val="20"/>
          <w:szCs w:val="20"/>
          <w:lang w:val="en-NZ"/>
        </w:rPr>
        <w:t xml:space="preserve"> or</w:t>
      </w:r>
      <w:r w:rsidR="00235069" w:rsidRPr="009A1039">
        <w:rPr>
          <w:rFonts w:ascii="Arial Narrow" w:hAnsi="Arial Narrow"/>
          <w:sz w:val="20"/>
          <w:szCs w:val="20"/>
          <w:lang w:val="en-NZ"/>
        </w:rPr>
        <w:t xml:space="preserve"> </w:t>
      </w:r>
      <w:r w:rsidR="0034050E">
        <w:rPr>
          <w:rFonts w:ascii="Arial Narrow" w:hAnsi="Arial Narrow"/>
          <w:sz w:val="20"/>
          <w:szCs w:val="20"/>
          <w:lang w:val="en-NZ"/>
        </w:rPr>
        <w:t>‘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A</w:t>
      </w:r>
      <w:r w:rsidRPr="009A1039">
        <w:rPr>
          <w:rFonts w:ascii="Arial Narrow" w:hAnsi="Arial Narrow"/>
          <w:sz w:val="20"/>
          <w:szCs w:val="20"/>
          <w:lang w:val="en-NZ"/>
        </w:rPr>
        <w:t>bove</w:t>
      </w:r>
      <w:r w:rsidR="0034050E">
        <w:rPr>
          <w:rFonts w:ascii="Arial Narrow" w:hAnsi="Arial Narrow"/>
          <w:sz w:val="20"/>
          <w:szCs w:val="20"/>
          <w:lang w:val="en-NZ"/>
        </w:rPr>
        <w:t>’</w:t>
      </w:r>
      <w:r w:rsidRPr="009A1039">
        <w:rPr>
          <w:rFonts w:ascii="Arial Narrow" w:hAnsi="Arial Narrow"/>
          <w:sz w:val="20"/>
          <w:szCs w:val="20"/>
          <w:lang w:val="en-NZ"/>
        </w:rPr>
        <w:t xml:space="preserve"> the expected curriculum level was </w:t>
      </w:r>
      <w:r w:rsidR="0034050E">
        <w:rPr>
          <w:rFonts w:ascii="Arial Narrow" w:hAnsi="Arial Narrow"/>
          <w:sz w:val="20"/>
          <w:szCs w:val="20"/>
          <w:lang w:val="en-NZ"/>
        </w:rPr>
        <w:t xml:space="preserve">not </w:t>
      </w:r>
      <w:r w:rsidRPr="009A1039">
        <w:rPr>
          <w:rFonts w:ascii="Arial Narrow" w:hAnsi="Arial Narrow"/>
          <w:sz w:val="20"/>
          <w:szCs w:val="20"/>
          <w:lang w:val="en-NZ"/>
        </w:rPr>
        <w:t xml:space="preserve">met. At the end of </w:t>
      </w:r>
      <w:r w:rsidR="00453931">
        <w:rPr>
          <w:rFonts w:ascii="Arial Narrow" w:hAnsi="Arial Narrow"/>
          <w:sz w:val="20"/>
          <w:szCs w:val="20"/>
          <w:lang w:val="en-NZ"/>
        </w:rPr>
        <w:t>2018</w:t>
      </w:r>
      <w:r w:rsidR="008D0FBE">
        <w:rPr>
          <w:rFonts w:ascii="Arial Narrow" w:hAnsi="Arial Narrow"/>
          <w:sz w:val="20"/>
          <w:szCs w:val="20"/>
          <w:lang w:val="en-NZ"/>
        </w:rPr>
        <w:t>,</w:t>
      </w:r>
      <w:r w:rsidR="00453931">
        <w:rPr>
          <w:rFonts w:ascii="Arial Narrow" w:hAnsi="Arial Narrow"/>
          <w:sz w:val="20"/>
          <w:szCs w:val="20"/>
          <w:lang w:val="en-NZ"/>
        </w:rPr>
        <w:t xml:space="preserve"> 77% (41/53 students) achieved </w:t>
      </w:r>
      <w:r w:rsidR="0034050E">
        <w:rPr>
          <w:rFonts w:ascii="Arial Narrow" w:hAnsi="Arial Narrow"/>
          <w:sz w:val="20"/>
          <w:szCs w:val="20"/>
          <w:lang w:val="en-NZ"/>
        </w:rPr>
        <w:t xml:space="preserve">‘Within </w:t>
      </w:r>
      <w:r w:rsidR="00453931">
        <w:rPr>
          <w:rFonts w:ascii="Arial Narrow" w:hAnsi="Arial Narrow"/>
          <w:sz w:val="20"/>
          <w:szCs w:val="20"/>
          <w:lang w:val="en-NZ"/>
        </w:rPr>
        <w:t>At/Above</w:t>
      </w:r>
      <w:r w:rsidR="0034050E">
        <w:rPr>
          <w:rFonts w:ascii="Arial Narrow" w:hAnsi="Arial Narrow"/>
          <w:sz w:val="20"/>
          <w:szCs w:val="20"/>
          <w:lang w:val="en-NZ"/>
        </w:rPr>
        <w:t>’</w:t>
      </w:r>
      <w:r w:rsidR="00453931">
        <w:rPr>
          <w:rFonts w:ascii="Arial Narrow" w:hAnsi="Arial Narrow"/>
          <w:sz w:val="20"/>
          <w:szCs w:val="20"/>
          <w:lang w:val="en-NZ"/>
        </w:rPr>
        <w:t xml:space="preserve"> the expected curriculum level. In </w:t>
      </w:r>
      <w:r w:rsidRPr="009A1039">
        <w:rPr>
          <w:rFonts w:ascii="Arial Narrow" w:hAnsi="Arial Narrow"/>
          <w:sz w:val="20"/>
          <w:szCs w:val="20"/>
          <w:lang w:val="en-NZ"/>
        </w:rPr>
        <w:t>201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9</w:t>
      </w:r>
      <w:r w:rsidR="008D0FBE">
        <w:rPr>
          <w:rFonts w:ascii="Arial Narrow" w:hAnsi="Arial Narrow"/>
          <w:sz w:val="20"/>
          <w:szCs w:val="20"/>
          <w:lang w:val="en-NZ"/>
        </w:rPr>
        <w:t>, 67</w:t>
      </w:r>
      <w:r w:rsidR="005B5CE7" w:rsidRPr="009A1039">
        <w:rPr>
          <w:rFonts w:ascii="Arial Narrow" w:hAnsi="Arial Narrow"/>
          <w:sz w:val="20"/>
          <w:szCs w:val="20"/>
          <w:lang w:val="en-NZ"/>
        </w:rPr>
        <w:t xml:space="preserve">% 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of the Year 6 cohort (</w:t>
      </w:r>
      <w:r w:rsidR="008D0FBE">
        <w:rPr>
          <w:rFonts w:ascii="Arial Narrow" w:hAnsi="Arial Narrow"/>
          <w:sz w:val="20"/>
          <w:szCs w:val="20"/>
          <w:lang w:val="en-NZ"/>
        </w:rPr>
        <w:t>35</w:t>
      </w:r>
      <w:r w:rsidR="005B5CE7" w:rsidRPr="009A1039">
        <w:rPr>
          <w:rFonts w:ascii="Arial Narrow" w:hAnsi="Arial Narrow"/>
          <w:sz w:val="20"/>
          <w:szCs w:val="20"/>
          <w:lang w:val="en-NZ"/>
        </w:rPr>
        <w:t>/</w:t>
      </w:r>
      <w:r w:rsidR="008D0FBE">
        <w:rPr>
          <w:rFonts w:ascii="Arial Narrow" w:hAnsi="Arial Narrow"/>
          <w:sz w:val="20"/>
          <w:szCs w:val="20"/>
          <w:lang w:val="en-NZ"/>
        </w:rPr>
        <w:t>52</w:t>
      </w:r>
      <w:r w:rsidR="005B5CE7" w:rsidRPr="009A1039">
        <w:rPr>
          <w:rFonts w:ascii="Arial Narrow" w:hAnsi="Arial Narrow"/>
          <w:sz w:val="20"/>
          <w:szCs w:val="20"/>
          <w:lang w:val="en-NZ"/>
        </w:rPr>
        <w:t xml:space="preserve"> 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students)</w:t>
      </w:r>
      <w:r w:rsidR="005B5CE7" w:rsidRPr="009A1039">
        <w:rPr>
          <w:rFonts w:ascii="Arial Narrow" w:hAnsi="Arial Narrow"/>
          <w:sz w:val="20"/>
          <w:szCs w:val="20"/>
          <w:lang w:val="en-NZ"/>
        </w:rPr>
        <w:t xml:space="preserve"> </w:t>
      </w:r>
      <w:r w:rsidR="00235069" w:rsidRPr="009A1039">
        <w:rPr>
          <w:rFonts w:ascii="Arial Narrow" w:hAnsi="Arial Narrow"/>
          <w:sz w:val="20"/>
          <w:szCs w:val="20"/>
          <w:lang w:val="en-NZ"/>
        </w:rPr>
        <w:t>were ‘Working Within/A</w:t>
      </w:r>
      <w:r w:rsidR="005B5CE7" w:rsidRPr="009A1039">
        <w:rPr>
          <w:rFonts w:ascii="Arial Narrow" w:hAnsi="Arial Narrow"/>
          <w:sz w:val="20"/>
          <w:szCs w:val="20"/>
          <w:lang w:val="en-NZ"/>
        </w:rPr>
        <w:t>t</w:t>
      </w:r>
      <w:r w:rsidR="00235069" w:rsidRPr="009A1039">
        <w:rPr>
          <w:rFonts w:ascii="Arial Narrow" w:hAnsi="Arial Narrow"/>
          <w:sz w:val="20"/>
          <w:szCs w:val="20"/>
          <w:lang w:val="en-NZ"/>
        </w:rPr>
        <w:t xml:space="preserve"> or A</w:t>
      </w:r>
      <w:r w:rsidR="005B5CE7" w:rsidRPr="009A1039">
        <w:rPr>
          <w:rFonts w:ascii="Arial Narrow" w:hAnsi="Arial Narrow"/>
          <w:sz w:val="20"/>
          <w:szCs w:val="20"/>
          <w:lang w:val="en-NZ"/>
        </w:rPr>
        <w:t>bove</w:t>
      </w:r>
      <w:r w:rsidR="00235069" w:rsidRPr="009A1039">
        <w:rPr>
          <w:rFonts w:ascii="Arial Narrow" w:hAnsi="Arial Narrow"/>
          <w:sz w:val="20"/>
          <w:szCs w:val="20"/>
          <w:lang w:val="en-NZ"/>
        </w:rPr>
        <w:t xml:space="preserve"> the expected </w:t>
      </w:r>
      <w:r w:rsidRPr="009A1039">
        <w:rPr>
          <w:rFonts w:ascii="Arial Narrow" w:hAnsi="Arial Narrow"/>
          <w:sz w:val="20"/>
          <w:szCs w:val="20"/>
          <w:lang w:val="en-NZ"/>
        </w:rPr>
        <w:t>mathematics curriculum level.</w:t>
      </w:r>
    </w:p>
    <w:p w:rsidR="005B5CE7" w:rsidRPr="005118DA" w:rsidRDefault="005B5CE7" w:rsidP="005118DA">
      <w:pPr>
        <w:pStyle w:val="NoSpacing"/>
        <w:rPr>
          <w:rFonts w:ascii="Arial Narrow" w:hAnsi="Arial Narrow"/>
          <w:sz w:val="20"/>
          <w:szCs w:val="20"/>
          <w:lang w:val="en-NZ"/>
        </w:rPr>
      </w:pPr>
    </w:p>
    <w:p w:rsidR="005B5CE7" w:rsidRPr="005B5CE7" w:rsidRDefault="005B5CE7" w:rsidP="005B5CE7">
      <w:pPr>
        <w:pStyle w:val="NoSpacing"/>
        <w:ind w:left="720"/>
        <w:rPr>
          <w:rFonts w:ascii="Arial Narrow" w:hAnsi="Arial Narrow"/>
          <w:color w:val="FF0000"/>
          <w:sz w:val="20"/>
          <w:szCs w:val="20"/>
          <w:lang w:val="en-NZ"/>
        </w:rPr>
      </w:pPr>
    </w:p>
    <w:p w:rsidR="00004557" w:rsidRPr="007C6D73" w:rsidRDefault="00004557" w:rsidP="00004557">
      <w:pPr>
        <w:ind w:left="567"/>
        <w:jc w:val="both"/>
        <w:rPr>
          <w:rFonts w:ascii="Arial Narrow" w:hAnsi="Arial Narrow" w:cs="Arial"/>
          <w:sz w:val="10"/>
          <w:szCs w:val="10"/>
        </w:rPr>
      </w:pPr>
    </w:p>
    <w:p w:rsidR="00004557" w:rsidRDefault="00004557" w:rsidP="00004557">
      <w:pPr>
        <w:ind w:left="567"/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 xml:space="preserve">Target </w:t>
      </w:r>
      <w:r>
        <w:rPr>
          <w:rFonts w:ascii="Arial Narrow" w:hAnsi="Arial Narrow" w:cs="Arial"/>
          <w:b/>
          <w:color w:val="007E39"/>
        </w:rPr>
        <w:t>3</w:t>
      </w:r>
      <w:r w:rsidRPr="007C6D73">
        <w:rPr>
          <w:rFonts w:ascii="Arial Narrow" w:hAnsi="Arial Narrow" w:cs="Arial"/>
          <w:b/>
        </w:rPr>
        <w:t xml:space="preserve"> – Writing</w:t>
      </w:r>
    </w:p>
    <w:p w:rsidR="005567A1" w:rsidRPr="005567A1" w:rsidRDefault="005567A1" w:rsidP="00004557">
      <w:pPr>
        <w:ind w:left="567"/>
        <w:jc w:val="both"/>
        <w:rPr>
          <w:rFonts w:ascii="Arial Narrow" w:hAnsi="Arial Narrow" w:cs="Arial"/>
          <w:b/>
          <w:sz w:val="8"/>
          <w:szCs w:val="8"/>
        </w:rPr>
      </w:pPr>
    </w:p>
    <w:p w:rsidR="00004557" w:rsidRPr="007C6D73" w:rsidRDefault="00004557" w:rsidP="000045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percentage of students who are achieving at or above the </w:t>
      </w:r>
      <w:r>
        <w:rPr>
          <w:rFonts w:ascii="Arial Narrow" w:hAnsi="Arial Narrow" w:cs="Arial"/>
          <w:b/>
          <w:bCs/>
          <w:i/>
          <w:sz w:val="20"/>
          <w:szCs w:val="20"/>
        </w:rPr>
        <w:t>appropriate curriculum level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 in writing by December 201</w:t>
      </w:r>
      <w:r>
        <w:rPr>
          <w:rFonts w:ascii="Arial Narrow" w:hAnsi="Arial Narrow" w:cs="Arial"/>
          <w:b/>
          <w:bCs/>
          <w:i/>
          <w:sz w:val="20"/>
          <w:szCs w:val="20"/>
        </w:rPr>
        <w:t>9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, especially in the identified target groups of 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Year </w:t>
      </w:r>
      <w:r w:rsidR="005019E2">
        <w:rPr>
          <w:rFonts w:ascii="Arial Narrow" w:hAnsi="Arial Narrow" w:cs="Arial"/>
          <w:b/>
          <w:bCs/>
          <w:i/>
          <w:sz w:val="20"/>
          <w:szCs w:val="20"/>
        </w:rPr>
        <w:t>6,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 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Boys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, 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M</w:t>
      </w:r>
      <w:r>
        <w:rPr>
          <w:rFonts w:ascii="Arial Narrow" w:hAnsi="Arial Narrow" w:cs="Arial"/>
          <w:b/>
          <w:bCs/>
          <w:i/>
          <w:sz w:val="20"/>
          <w:szCs w:val="20"/>
        </w:rPr>
        <w:t>ā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ori</w:t>
      </w:r>
      <w:r>
        <w:rPr>
          <w:rFonts w:ascii="Arial Narrow" w:hAnsi="Arial Narrow" w:cs="Arial"/>
          <w:b/>
          <w:bCs/>
          <w:i/>
          <w:sz w:val="20"/>
          <w:szCs w:val="20"/>
        </w:rPr>
        <w:t>, and Pasifika st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udents. </w:t>
      </w:r>
    </w:p>
    <w:p w:rsidR="00004557" w:rsidRPr="007C6D73" w:rsidRDefault="00004557" w:rsidP="00004557">
      <w:pPr>
        <w:ind w:left="567"/>
        <w:jc w:val="both"/>
        <w:rPr>
          <w:rFonts w:ascii="Arial Narrow" w:hAnsi="Arial Narrow" w:cs="Arial"/>
          <w:b/>
          <w:bCs/>
          <w:i/>
          <w:sz w:val="10"/>
          <w:szCs w:val="10"/>
        </w:rPr>
      </w:pPr>
    </w:p>
    <w:p w:rsidR="00004557" w:rsidRPr="00814C02" w:rsidRDefault="00004557" w:rsidP="00004557">
      <w:pPr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These cohort groups will be accelerated so that a greater number are achieving at or above the writing standard by December 2019. A change from:</w:t>
      </w:r>
    </w:p>
    <w:p w:rsidR="00004557" w:rsidRPr="00814C02" w:rsidRDefault="00004557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77% Year 5 students in 2018 to at least 80 - 85% Year 6 students achieving at/above</w:t>
      </w:r>
    </w:p>
    <w:p w:rsidR="00004557" w:rsidRPr="00814C02" w:rsidRDefault="00004557" w:rsidP="00004557">
      <w:pPr>
        <w:ind w:left="720"/>
        <w:rPr>
          <w:rFonts w:ascii="Arial Narrow" w:hAnsi="Arial Narrow"/>
          <w:color w:val="00B050"/>
          <w:sz w:val="20"/>
          <w:szCs w:val="20"/>
        </w:rPr>
      </w:pPr>
    </w:p>
    <w:p w:rsidR="00004557" w:rsidRPr="00814C02" w:rsidRDefault="00004557" w:rsidP="00004557">
      <w:pPr>
        <w:rPr>
          <w:rFonts w:ascii="Arial Narrow" w:hAnsi="Arial Narrow"/>
          <w:color w:val="00B050"/>
          <w:sz w:val="20"/>
          <w:szCs w:val="20"/>
        </w:rPr>
      </w:pPr>
      <w:r w:rsidRPr="00814C02">
        <w:rPr>
          <w:rFonts w:ascii="Arial Narrow" w:hAnsi="Arial Narrow"/>
          <w:color w:val="00B050"/>
          <w:sz w:val="20"/>
          <w:szCs w:val="20"/>
        </w:rPr>
        <w:t>The target this year is to move at least the following number of students in each identified target group to be writing at/above the standard by December 2019:</w:t>
      </w:r>
    </w:p>
    <w:p w:rsidR="00004557" w:rsidRPr="00814C02" w:rsidRDefault="005019E2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14/19 (70%) of identified B</w:t>
      </w:r>
      <w:r w:rsidR="00004557"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oys</w:t>
      </w:r>
    </w:p>
    <w:p w:rsidR="00004557" w:rsidRPr="00814C02" w:rsidRDefault="00004557" w:rsidP="00004557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3/5 (60%) of identified Māori students</w:t>
      </w:r>
    </w:p>
    <w:p w:rsidR="00004557" w:rsidRDefault="00004557" w:rsidP="00004557">
      <w:pPr>
        <w:numPr>
          <w:ilvl w:val="0"/>
          <w:numId w:val="27"/>
        </w:numPr>
        <w:ind w:left="1701" w:firstLine="0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  <w:r w:rsidRPr="00814C02"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  <w:t>1/2 (50%) of identified Pasifika students</w:t>
      </w:r>
    </w:p>
    <w:p w:rsidR="0089480C" w:rsidRPr="00814C02" w:rsidRDefault="0089480C" w:rsidP="0089480C">
      <w:pPr>
        <w:ind w:left="1701"/>
        <w:contextualSpacing/>
        <w:jc w:val="both"/>
        <w:rPr>
          <w:rFonts w:ascii="Arial Narrow" w:eastAsia="MS Mincho" w:hAnsi="Arial Narrow" w:cs="Arial"/>
          <w:bCs/>
          <w:color w:val="00B050"/>
          <w:sz w:val="20"/>
          <w:szCs w:val="20"/>
          <w:lang w:eastAsia="ja-JP"/>
        </w:rPr>
      </w:pPr>
    </w:p>
    <w:p w:rsidR="0089480C" w:rsidRPr="0089480C" w:rsidRDefault="00814C02" w:rsidP="0034050E">
      <w:pPr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  <w:r w:rsidRPr="0089480C">
        <w:rPr>
          <w:rFonts w:ascii="Arial Narrow" w:hAnsi="Arial Narrow"/>
          <w:sz w:val="20"/>
          <w:szCs w:val="20"/>
          <w:lang w:val="en-NZ"/>
        </w:rPr>
        <w:t>In 201</w:t>
      </w:r>
      <w:r w:rsidR="00485E99" w:rsidRPr="0089480C">
        <w:rPr>
          <w:rFonts w:ascii="Arial Narrow" w:hAnsi="Arial Narrow"/>
          <w:sz w:val="20"/>
          <w:szCs w:val="20"/>
          <w:lang w:val="en-NZ"/>
        </w:rPr>
        <w:t>9</w:t>
      </w:r>
      <w:r w:rsidRPr="0089480C">
        <w:rPr>
          <w:rFonts w:ascii="Arial Narrow" w:hAnsi="Arial Narrow"/>
          <w:sz w:val="20"/>
          <w:szCs w:val="20"/>
          <w:lang w:val="en-NZ"/>
        </w:rPr>
        <w:t xml:space="preserve"> the target</w:t>
      </w:r>
      <w:r w:rsidR="0089480C" w:rsidRPr="0089480C">
        <w:rPr>
          <w:rFonts w:ascii="Arial Narrow" w:hAnsi="Arial Narrow"/>
          <w:sz w:val="20"/>
          <w:szCs w:val="20"/>
          <w:lang w:val="en-NZ"/>
        </w:rPr>
        <w:t xml:space="preserve">s for </w:t>
      </w:r>
      <w:r w:rsidR="0089480C"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at least 80 - 85% Year 6 students and </w:t>
      </w:r>
      <w:r w:rsidR="005118DA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70% of </w:t>
      </w:r>
      <w:r w:rsidR="0089480C"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identified boys to achieve at/above the expected curriculum</w:t>
      </w:r>
      <w:r w:rsidR="009A1039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 level by December were not met</w:t>
      </w:r>
      <w:r w:rsidR="0034050E">
        <w:rPr>
          <w:rFonts w:ascii="Arial Narrow" w:eastAsia="MS Mincho" w:hAnsi="Arial Narrow" w:cs="Arial"/>
          <w:bCs/>
          <w:sz w:val="20"/>
          <w:szCs w:val="20"/>
          <w:lang w:eastAsia="ja-JP"/>
        </w:rPr>
        <w:t>. OTJ data shows the following students ‘Working Within/At’ and ‘A</w:t>
      </w:r>
      <w:r w:rsidR="0034050E"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bove</w:t>
      </w:r>
      <w:r w:rsidR="0034050E">
        <w:rPr>
          <w:rFonts w:ascii="Arial Narrow" w:eastAsia="MS Mincho" w:hAnsi="Arial Narrow" w:cs="Arial"/>
          <w:bCs/>
          <w:sz w:val="20"/>
          <w:szCs w:val="20"/>
          <w:lang w:eastAsia="ja-JP"/>
        </w:rPr>
        <w:t>’</w:t>
      </w:r>
      <w:r w:rsidR="0034050E"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 in December</w:t>
      </w:r>
      <w:r w:rsidR="0034050E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 -</w:t>
      </w:r>
    </w:p>
    <w:p w:rsidR="0089480C" w:rsidRPr="0089480C" w:rsidRDefault="0089480C" w:rsidP="0089480C">
      <w:pPr>
        <w:pStyle w:val="ListParagraph"/>
        <w:numPr>
          <w:ilvl w:val="0"/>
          <w:numId w:val="36"/>
        </w:numPr>
        <w:ind w:left="1701" w:firstLine="0"/>
        <w:jc w:val="both"/>
        <w:rPr>
          <w:rFonts w:ascii="Arial Narrow" w:hAnsi="Arial Narrow"/>
          <w:sz w:val="20"/>
          <w:szCs w:val="20"/>
          <w:lang w:val="en-NZ"/>
        </w:rPr>
      </w:pP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33/51 (65%) Year 6 students </w:t>
      </w:r>
    </w:p>
    <w:p w:rsidR="0089480C" w:rsidRPr="0089480C" w:rsidRDefault="0089480C" w:rsidP="0089480C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 xml:space="preserve">12/19 (63%) of identified </w:t>
      </w:r>
      <w:r w:rsidR="005019E2">
        <w:rPr>
          <w:rFonts w:ascii="Arial Narrow" w:eastAsia="MS Mincho" w:hAnsi="Arial Narrow" w:cs="Arial"/>
          <w:bCs/>
          <w:sz w:val="20"/>
          <w:szCs w:val="20"/>
          <w:lang w:eastAsia="ja-JP"/>
        </w:rPr>
        <w:t>B</w:t>
      </w: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oys</w:t>
      </w:r>
      <w:r w:rsidR="009A1039">
        <w:rPr>
          <w:rFonts w:ascii="Arial Narrow" w:eastAsia="MS Mincho" w:hAnsi="Arial Narrow" w:cs="Arial"/>
          <w:bCs/>
          <w:sz w:val="20"/>
          <w:szCs w:val="20"/>
          <w:lang w:eastAsia="ja-JP"/>
        </w:rPr>
        <w:t>.</w:t>
      </w:r>
    </w:p>
    <w:p w:rsidR="0089480C" w:rsidRPr="0089480C" w:rsidRDefault="0089480C" w:rsidP="0089480C">
      <w:pPr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</w:p>
    <w:p w:rsidR="0089480C" w:rsidRPr="0089480C" w:rsidRDefault="0089480C" w:rsidP="0089480C">
      <w:pPr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The 2019 targets for identified Maori and Pasifika students were met:</w:t>
      </w:r>
    </w:p>
    <w:p w:rsidR="0089480C" w:rsidRPr="0089480C" w:rsidRDefault="0089480C" w:rsidP="0089480C">
      <w:pPr>
        <w:numPr>
          <w:ilvl w:val="0"/>
          <w:numId w:val="27"/>
        </w:numPr>
        <w:ind w:left="567" w:firstLine="1134"/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3/5 (60%) of identified Māori students</w:t>
      </w:r>
    </w:p>
    <w:p w:rsidR="0089480C" w:rsidRPr="0089480C" w:rsidRDefault="0089480C" w:rsidP="0089480C">
      <w:pPr>
        <w:numPr>
          <w:ilvl w:val="0"/>
          <w:numId w:val="27"/>
        </w:numPr>
        <w:ind w:left="1701" w:firstLine="0"/>
        <w:contextualSpacing/>
        <w:jc w:val="both"/>
        <w:rPr>
          <w:rFonts w:ascii="Arial Narrow" w:eastAsia="MS Mincho" w:hAnsi="Arial Narrow" w:cs="Arial"/>
          <w:bCs/>
          <w:sz w:val="20"/>
          <w:szCs w:val="20"/>
          <w:lang w:eastAsia="ja-JP"/>
        </w:rPr>
      </w:pPr>
      <w:r w:rsidRPr="0089480C">
        <w:rPr>
          <w:rFonts w:ascii="Arial Narrow" w:eastAsia="MS Mincho" w:hAnsi="Arial Narrow" w:cs="Arial"/>
          <w:bCs/>
          <w:sz w:val="20"/>
          <w:szCs w:val="20"/>
          <w:lang w:eastAsia="ja-JP"/>
        </w:rPr>
        <w:t>2/2 (100%) of identified Pasifika students</w:t>
      </w:r>
    </w:p>
    <w:p w:rsidR="00F91DDF" w:rsidRDefault="00814C02" w:rsidP="005118DA">
      <w:pPr>
        <w:pStyle w:val="NoSpacing"/>
        <w:rPr>
          <w:rFonts w:ascii="Arial Narrow" w:hAnsi="Arial Narrow" w:cs="Arial"/>
          <w:b/>
          <w:sz w:val="10"/>
          <w:szCs w:val="10"/>
        </w:rPr>
      </w:pPr>
      <w:r w:rsidRPr="00814C02">
        <w:rPr>
          <w:rFonts w:ascii="Arial Narrow" w:hAnsi="Arial Narrow"/>
          <w:color w:val="FF0000"/>
          <w:sz w:val="20"/>
          <w:szCs w:val="20"/>
          <w:lang w:val="en-NZ"/>
        </w:rPr>
        <w:t xml:space="preserve"> </w:t>
      </w: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C51D55" w:rsidRDefault="00C51D55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</w:p>
    <w:p w:rsidR="00796C0E" w:rsidRDefault="00796C0E" w:rsidP="0064149E">
      <w:pPr>
        <w:ind w:left="567"/>
        <w:jc w:val="center"/>
        <w:rPr>
          <w:rFonts w:ascii="Arial" w:hAnsi="Arial" w:cs="Arial"/>
          <w:b/>
          <w:sz w:val="28"/>
          <w:szCs w:val="28"/>
          <w:lang w:val="en-NZ"/>
        </w:rPr>
      </w:pPr>
      <w:r>
        <w:rPr>
          <w:rFonts w:ascii="Arial" w:hAnsi="Arial" w:cs="Arial"/>
          <w:b/>
          <w:sz w:val="28"/>
          <w:szCs w:val="28"/>
          <w:lang w:val="en-NZ"/>
        </w:rPr>
        <w:lastRenderedPageBreak/>
        <w:t>Full Report of Student Achievement Targets a</w:t>
      </w:r>
      <w:r w:rsidR="00004557">
        <w:rPr>
          <w:rFonts w:ascii="Arial" w:hAnsi="Arial" w:cs="Arial"/>
          <w:b/>
          <w:sz w:val="28"/>
          <w:szCs w:val="28"/>
          <w:lang w:val="en-NZ"/>
        </w:rPr>
        <w:t>nd Analysis of Variance for 2019</w:t>
      </w:r>
    </w:p>
    <w:p w:rsidR="00814C02" w:rsidRPr="00B4668D" w:rsidRDefault="00814C02" w:rsidP="008E62CA">
      <w:pPr>
        <w:ind w:left="1260" w:hanging="1260"/>
        <w:rPr>
          <w:rFonts w:ascii="Arial" w:hAnsi="Arial" w:cs="Arial"/>
          <w:b/>
          <w:color w:val="FF0000"/>
          <w:sz w:val="20"/>
          <w:szCs w:val="20"/>
          <w:lang w:val="en-NZ"/>
        </w:rPr>
      </w:pPr>
    </w:p>
    <w:p w:rsidR="00814C02" w:rsidRPr="009A1039" w:rsidRDefault="00814C02" w:rsidP="008E62CA">
      <w:pPr>
        <w:rPr>
          <w:rFonts w:ascii="Arial" w:hAnsi="Arial" w:cs="Arial"/>
          <w:sz w:val="36"/>
          <w:szCs w:val="36"/>
          <w:lang w:val="en-NZ"/>
        </w:rPr>
      </w:pPr>
      <w:r w:rsidRPr="009A1039">
        <w:rPr>
          <w:rFonts w:ascii="Arial" w:hAnsi="Arial" w:cs="Arial"/>
          <w:b/>
          <w:sz w:val="36"/>
          <w:szCs w:val="36"/>
          <w:lang w:val="en-NZ"/>
        </w:rPr>
        <w:t>Student Well-being</w:t>
      </w: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  <w:r w:rsidRPr="009A1039">
        <w:rPr>
          <w:rFonts w:ascii="Arial Narrow" w:hAnsi="Arial Narrow"/>
          <w:sz w:val="20"/>
          <w:szCs w:val="20"/>
        </w:rPr>
        <w:t>This is the first year that</w:t>
      </w:r>
      <w:r>
        <w:rPr>
          <w:rFonts w:ascii="Arial Narrow" w:hAnsi="Arial Narrow"/>
          <w:sz w:val="20"/>
          <w:szCs w:val="20"/>
        </w:rPr>
        <w:t xml:space="preserve"> a target has been set for Student Well-being. In 2018</w:t>
      </w:r>
      <w:r w:rsidR="0034050E">
        <w:rPr>
          <w:rFonts w:ascii="Arial Narrow" w:hAnsi="Arial Narrow"/>
          <w:sz w:val="20"/>
          <w:szCs w:val="20"/>
        </w:rPr>
        <w:t xml:space="preserve"> Year 5/6</w:t>
      </w:r>
      <w:r>
        <w:rPr>
          <w:rFonts w:ascii="Arial Narrow" w:hAnsi="Arial Narrow"/>
          <w:sz w:val="20"/>
          <w:szCs w:val="20"/>
        </w:rPr>
        <w:t xml:space="preserve"> students participated in the unique, research-based NZCER survey ‘Well-being at School’ designed for New Zealand students in Years 5-8. This survey offers a snapshot of learning culture in schools, standardised data to track progress over time and a nationally referenced way of comparing gender, ethnicity and year level data. Results from the 2018 student survey showed a significantly lower score in the area of engagement, specifically for the question where the students rated themselves on their concentration in class. </w:t>
      </w:r>
    </w:p>
    <w:p w:rsidR="008E62CA" w:rsidRPr="00B4668D" w:rsidRDefault="008E62CA" w:rsidP="008E62CA">
      <w:pPr>
        <w:jc w:val="both"/>
        <w:rPr>
          <w:rFonts w:ascii="Arial Narrow" w:hAnsi="Arial Narrow" w:cs="Arial"/>
          <w:b/>
          <w:color w:val="007E39"/>
          <w:sz w:val="18"/>
          <w:szCs w:val="18"/>
        </w:rPr>
      </w:pPr>
    </w:p>
    <w:p w:rsidR="00814C02" w:rsidRPr="007C6D73" w:rsidRDefault="00814C02" w:rsidP="008E62CA">
      <w:pPr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>Target 1</w:t>
      </w:r>
      <w:r w:rsidRPr="007C6D73">
        <w:rPr>
          <w:rFonts w:ascii="Arial Narrow" w:hAnsi="Arial Narrow" w:cs="Arial"/>
        </w:rPr>
        <w:t xml:space="preserve"> –</w:t>
      </w:r>
      <w:r w:rsidRPr="007C6D73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>Student Well-being</w:t>
      </w:r>
    </w:p>
    <w:p w:rsidR="00814C02" w:rsidRPr="007C6D73" w:rsidRDefault="00814C02" w:rsidP="008E62CA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</w:t>
      </w:r>
      <w:r>
        <w:rPr>
          <w:rFonts w:ascii="Arial Narrow" w:hAnsi="Arial Narrow" w:cs="Arial"/>
          <w:b/>
          <w:bCs/>
          <w:i/>
          <w:sz w:val="20"/>
          <w:szCs w:val="20"/>
        </w:rPr>
        <w:t>level of student ability to concentrate in class by December 2019, especially in the identified target year groups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. </w:t>
      </w:r>
    </w:p>
    <w:p w:rsidR="00814C02" w:rsidRPr="00CC4174" w:rsidRDefault="00814C02" w:rsidP="008E62CA">
      <w:pPr>
        <w:jc w:val="both"/>
        <w:rPr>
          <w:sz w:val="8"/>
          <w:szCs w:val="8"/>
        </w:rPr>
      </w:pPr>
    </w:p>
    <w:p w:rsidR="00041D7C" w:rsidRPr="009A1039" w:rsidRDefault="001B7E5E" w:rsidP="008E62CA">
      <w:p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Following a year of working with students to </w:t>
      </w:r>
      <w:r w:rsidR="0047163C">
        <w:rPr>
          <w:rFonts w:ascii="Arial Narrow" w:hAnsi="Arial Narrow"/>
          <w:sz w:val="20"/>
          <w:szCs w:val="20"/>
        </w:rPr>
        <w:t>increase the focus</w:t>
      </w:r>
      <w:r>
        <w:rPr>
          <w:rFonts w:ascii="Arial Narrow" w:hAnsi="Arial Narrow"/>
          <w:sz w:val="20"/>
          <w:szCs w:val="20"/>
        </w:rPr>
        <w:t xml:space="preserve"> on </w:t>
      </w:r>
      <w:r w:rsidR="0047163C">
        <w:rPr>
          <w:rFonts w:ascii="Arial Narrow" w:hAnsi="Arial Narrow"/>
          <w:sz w:val="20"/>
          <w:szCs w:val="20"/>
        </w:rPr>
        <w:t>L</w:t>
      </w:r>
      <w:r>
        <w:rPr>
          <w:rFonts w:ascii="Arial Narrow" w:hAnsi="Arial Narrow"/>
          <w:sz w:val="20"/>
          <w:szCs w:val="20"/>
        </w:rPr>
        <w:t xml:space="preserve">earning </w:t>
      </w:r>
      <w:r w:rsidR="0047163C">
        <w:rPr>
          <w:rFonts w:ascii="Arial Narrow" w:hAnsi="Arial Narrow"/>
          <w:sz w:val="20"/>
          <w:szCs w:val="20"/>
        </w:rPr>
        <w:t>D</w:t>
      </w:r>
      <w:r>
        <w:rPr>
          <w:rFonts w:ascii="Arial Narrow" w:hAnsi="Arial Narrow"/>
          <w:sz w:val="20"/>
          <w:szCs w:val="20"/>
        </w:rPr>
        <w:t xml:space="preserve">ispositions and </w:t>
      </w:r>
      <w:r w:rsidR="0047163C">
        <w:rPr>
          <w:rFonts w:ascii="Arial Narrow" w:hAnsi="Arial Narrow"/>
          <w:sz w:val="20"/>
          <w:szCs w:val="20"/>
        </w:rPr>
        <w:t>K</w:t>
      </w:r>
      <w:r>
        <w:rPr>
          <w:rFonts w:ascii="Arial Narrow" w:hAnsi="Arial Narrow"/>
          <w:sz w:val="20"/>
          <w:szCs w:val="20"/>
        </w:rPr>
        <w:t xml:space="preserve">ey </w:t>
      </w:r>
      <w:r w:rsidR="0047163C">
        <w:rPr>
          <w:rFonts w:ascii="Arial Narrow" w:hAnsi="Arial Narrow"/>
          <w:sz w:val="20"/>
          <w:szCs w:val="20"/>
        </w:rPr>
        <w:t>C</w:t>
      </w:r>
      <w:r>
        <w:rPr>
          <w:rFonts w:ascii="Arial Narrow" w:hAnsi="Arial Narrow"/>
          <w:sz w:val="20"/>
          <w:szCs w:val="20"/>
        </w:rPr>
        <w:t xml:space="preserve">ompetencies that assist their learning, </w:t>
      </w:r>
      <w:r w:rsidR="00041D7C">
        <w:rPr>
          <w:rFonts w:ascii="Arial Narrow" w:hAnsi="Arial Narrow"/>
          <w:sz w:val="20"/>
          <w:szCs w:val="20"/>
        </w:rPr>
        <w:t xml:space="preserve">the Year 5 and Year 6 students </w:t>
      </w:r>
      <w:r>
        <w:rPr>
          <w:rFonts w:ascii="Arial Narrow" w:hAnsi="Arial Narrow"/>
          <w:sz w:val="20"/>
          <w:szCs w:val="20"/>
        </w:rPr>
        <w:t>were surveyed again in December</w:t>
      </w:r>
      <w:r w:rsidR="00041D7C">
        <w:rPr>
          <w:rFonts w:ascii="Arial Narrow" w:hAnsi="Arial Narrow"/>
          <w:sz w:val="20"/>
          <w:szCs w:val="20"/>
        </w:rPr>
        <w:t xml:space="preserve"> 2019</w:t>
      </w:r>
      <w:r>
        <w:rPr>
          <w:rFonts w:ascii="Arial Narrow" w:hAnsi="Arial Narrow"/>
          <w:sz w:val="20"/>
          <w:szCs w:val="20"/>
        </w:rPr>
        <w:t xml:space="preserve">. Results </w:t>
      </w:r>
      <w:r w:rsidR="0047163C">
        <w:rPr>
          <w:rFonts w:ascii="Arial Narrow" w:hAnsi="Arial Narrow"/>
          <w:sz w:val="20"/>
          <w:szCs w:val="20"/>
        </w:rPr>
        <w:t xml:space="preserve">showed that the target was met for </w:t>
      </w:r>
      <w:r w:rsidR="00F3721A">
        <w:rPr>
          <w:rFonts w:ascii="Arial Narrow" w:hAnsi="Arial Narrow"/>
          <w:sz w:val="20"/>
          <w:szCs w:val="20"/>
        </w:rPr>
        <w:t>the ‘All S</w:t>
      </w:r>
      <w:r w:rsidR="0047163C">
        <w:rPr>
          <w:rFonts w:ascii="Arial Narrow" w:hAnsi="Arial Narrow"/>
          <w:sz w:val="20"/>
          <w:szCs w:val="20"/>
        </w:rPr>
        <w:t>tudents</w:t>
      </w:r>
      <w:r w:rsidR="00F3721A">
        <w:rPr>
          <w:rFonts w:ascii="Arial Narrow" w:hAnsi="Arial Narrow"/>
          <w:sz w:val="20"/>
          <w:szCs w:val="20"/>
        </w:rPr>
        <w:t>’ group</w:t>
      </w:r>
      <w:r w:rsidR="0047163C">
        <w:rPr>
          <w:rFonts w:ascii="Arial Narrow" w:hAnsi="Arial Narrow"/>
          <w:sz w:val="20"/>
          <w:szCs w:val="20"/>
        </w:rPr>
        <w:t xml:space="preserve"> </w:t>
      </w:r>
      <w:r w:rsidR="00F3721A">
        <w:rPr>
          <w:rFonts w:ascii="Arial Narrow" w:hAnsi="Arial Narrow"/>
          <w:sz w:val="20"/>
          <w:szCs w:val="20"/>
        </w:rPr>
        <w:t xml:space="preserve">(ie: Year 5/6 cohort) </w:t>
      </w:r>
      <w:r w:rsidR="0047163C">
        <w:rPr>
          <w:rFonts w:ascii="Arial Narrow" w:hAnsi="Arial Narrow"/>
          <w:sz w:val="20"/>
          <w:szCs w:val="20"/>
        </w:rPr>
        <w:t>as indicated in this graph</w:t>
      </w:r>
      <w:r w:rsidR="00027C86">
        <w:rPr>
          <w:rFonts w:ascii="Arial Narrow" w:hAnsi="Arial Narrow"/>
          <w:sz w:val="20"/>
          <w:szCs w:val="20"/>
        </w:rPr>
        <w:t xml:space="preserve"> (</w:t>
      </w:r>
      <w:r w:rsidR="00130D54">
        <w:rPr>
          <w:rFonts w:ascii="Arial Narrow" w:hAnsi="Arial Narrow"/>
          <w:sz w:val="20"/>
          <w:szCs w:val="20"/>
        </w:rPr>
        <w:t xml:space="preserve">76.2% </w:t>
      </w:r>
      <w:r w:rsidR="00027C86">
        <w:rPr>
          <w:rFonts w:ascii="Arial Narrow" w:hAnsi="Arial Narrow"/>
          <w:sz w:val="20"/>
          <w:szCs w:val="20"/>
        </w:rPr>
        <w:t xml:space="preserve">compared with 63% if all </w:t>
      </w:r>
      <w:r w:rsidR="00130D54">
        <w:rPr>
          <w:rFonts w:ascii="Arial Narrow" w:hAnsi="Arial Narrow"/>
          <w:sz w:val="20"/>
          <w:szCs w:val="20"/>
        </w:rPr>
        <w:t>Y</w:t>
      </w:r>
      <w:r w:rsidR="00027C86">
        <w:rPr>
          <w:rFonts w:ascii="Arial Narrow" w:hAnsi="Arial Narrow"/>
          <w:sz w:val="20"/>
          <w:szCs w:val="20"/>
        </w:rPr>
        <w:t>ear 5</w:t>
      </w:r>
      <w:r w:rsidR="00130D54">
        <w:rPr>
          <w:rFonts w:ascii="Arial Narrow" w:hAnsi="Arial Narrow"/>
          <w:sz w:val="20"/>
          <w:szCs w:val="20"/>
        </w:rPr>
        <w:t>/6</w:t>
      </w:r>
      <w:r w:rsidR="00027C86">
        <w:rPr>
          <w:rFonts w:ascii="Arial Narrow" w:hAnsi="Arial Narrow"/>
          <w:sz w:val="20"/>
          <w:szCs w:val="20"/>
        </w:rPr>
        <w:t xml:space="preserve"> students in 2018).</w:t>
      </w:r>
    </w:p>
    <w:p w:rsidR="00EF3462" w:rsidRDefault="001B646F" w:rsidP="008068C9">
      <w:pPr>
        <w:ind w:left="567" w:firstLine="1701"/>
        <w:jc w:val="both"/>
        <w:rPr>
          <w:sz w:val="16"/>
          <w:szCs w:val="16"/>
        </w:rPr>
      </w:pPr>
      <w:r w:rsidRPr="001B646F">
        <w:rPr>
          <w:noProof/>
          <w:color w:val="FF0000"/>
          <w:lang w:val="en-NZ" w:eastAsia="en-NZ"/>
        </w:rPr>
        <w:drawing>
          <wp:inline distT="0" distB="0" distL="0" distR="0" wp14:anchorId="6E7C42F3" wp14:editId="30214A2E">
            <wp:extent cx="5370360" cy="2584450"/>
            <wp:effectExtent l="0" t="0" r="1905" b="6350"/>
            <wp:docPr id="4" name="Picture 4" descr="C:\Users\karen\Desktop\Screen Shot 2019 Concentration target (Dec data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aren\Desktop\Screen Shot 2019 Concentration target (Dec data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8065" cy="25881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63C" w:rsidRPr="00814C02" w:rsidRDefault="0047163C" w:rsidP="00027C86">
      <w:pPr>
        <w:ind w:left="709"/>
        <w:rPr>
          <w:rFonts w:ascii="Arial Narrow" w:hAnsi="Arial Narrow"/>
          <w:color w:val="00B050"/>
          <w:sz w:val="20"/>
          <w:szCs w:val="20"/>
        </w:rPr>
      </w:pPr>
      <w:r w:rsidRPr="0047163C">
        <w:rPr>
          <w:rFonts w:ascii="Arial Narrow" w:hAnsi="Arial Narrow"/>
          <w:sz w:val="20"/>
          <w:szCs w:val="20"/>
        </w:rPr>
        <w:t>T</w:t>
      </w:r>
      <w:r w:rsidRPr="001B646F">
        <w:rPr>
          <w:rFonts w:ascii="Arial Narrow" w:hAnsi="Arial Narrow"/>
          <w:sz w:val="20"/>
          <w:szCs w:val="20"/>
        </w:rPr>
        <w:t xml:space="preserve">he Student Well-being targets were met for </w:t>
      </w:r>
      <w:r>
        <w:rPr>
          <w:rFonts w:ascii="Arial Narrow" w:hAnsi="Arial Narrow"/>
          <w:sz w:val="20"/>
          <w:szCs w:val="20"/>
        </w:rPr>
        <w:t xml:space="preserve">the Year 5/6 </w:t>
      </w:r>
      <w:r w:rsidRPr="001B646F">
        <w:rPr>
          <w:rFonts w:ascii="Arial Narrow" w:hAnsi="Arial Narrow"/>
          <w:sz w:val="20"/>
          <w:szCs w:val="20"/>
        </w:rPr>
        <w:t>cohort</w:t>
      </w:r>
      <w:r w:rsidR="00027C86">
        <w:rPr>
          <w:rFonts w:ascii="Arial Narrow" w:hAnsi="Arial Narrow"/>
          <w:sz w:val="20"/>
          <w:szCs w:val="20"/>
        </w:rPr>
        <w:t xml:space="preserve">, also the </w:t>
      </w:r>
      <w:r>
        <w:rPr>
          <w:rFonts w:ascii="Arial Narrow" w:hAnsi="Arial Narrow"/>
          <w:sz w:val="20"/>
          <w:szCs w:val="20"/>
        </w:rPr>
        <w:t>Year 6 Boys as</w:t>
      </w:r>
      <w:r w:rsidRPr="001B646F">
        <w:rPr>
          <w:rFonts w:ascii="Arial Narrow" w:hAnsi="Arial Narrow"/>
          <w:sz w:val="20"/>
          <w:szCs w:val="20"/>
        </w:rPr>
        <w:t xml:space="preserve"> a greater number of students were responding ‘I find it easy to concentrate on what I am doing in class’ by December.</w:t>
      </w:r>
      <w:r>
        <w:rPr>
          <w:rFonts w:ascii="Arial Narrow" w:hAnsi="Arial Narrow"/>
          <w:sz w:val="20"/>
          <w:szCs w:val="20"/>
        </w:rPr>
        <w:t xml:space="preserve"> </w:t>
      </w:r>
      <w:r w:rsidR="00027C86">
        <w:rPr>
          <w:rFonts w:ascii="Arial Narrow" w:hAnsi="Arial Narrow"/>
          <w:sz w:val="20"/>
          <w:szCs w:val="20"/>
        </w:rPr>
        <w:t>Although t</w:t>
      </w:r>
      <w:r>
        <w:rPr>
          <w:rFonts w:ascii="Arial Narrow" w:hAnsi="Arial Narrow"/>
          <w:sz w:val="20"/>
          <w:szCs w:val="20"/>
        </w:rPr>
        <w:t>he smaller group of Māori and Pasifika also improved</w:t>
      </w:r>
      <w:r w:rsidR="00027C86">
        <w:rPr>
          <w:rFonts w:ascii="Arial Narrow" w:hAnsi="Arial Narrow"/>
          <w:sz w:val="20"/>
          <w:szCs w:val="20"/>
        </w:rPr>
        <w:t xml:space="preserve"> significantly,</w:t>
      </w:r>
      <w:r>
        <w:rPr>
          <w:rFonts w:ascii="Arial Narrow" w:hAnsi="Arial Narrow"/>
          <w:sz w:val="20"/>
          <w:szCs w:val="20"/>
        </w:rPr>
        <w:t xml:space="preserve"> the small cohort group required one further student to have moved to have met the 70-75% target.</w:t>
      </w:r>
    </w:p>
    <w:p w:rsidR="0047163C" w:rsidRPr="001B646F" w:rsidRDefault="0047163C" w:rsidP="00027C86">
      <w:pPr>
        <w:numPr>
          <w:ilvl w:val="0"/>
          <w:numId w:val="28"/>
        </w:numPr>
        <w:ind w:left="709" w:firstLine="425"/>
        <w:rPr>
          <w:rFonts w:ascii="Arial Narrow" w:hAnsi="Arial Narrow"/>
          <w:sz w:val="20"/>
          <w:szCs w:val="20"/>
        </w:rPr>
      </w:pPr>
      <w:r w:rsidRPr="001B646F">
        <w:rPr>
          <w:rFonts w:ascii="Arial Narrow" w:hAnsi="Arial Narrow"/>
          <w:sz w:val="20"/>
          <w:szCs w:val="20"/>
        </w:rPr>
        <w:t xml:space="preserve">76.2% </w:t>
      </w:r>
      <w:r>
        <w:rPr>
          <w:rFonts w:ascii="Arial Narrow" w:hAnsi="Arial Narrow"/>
          <w:sz w:val="20"/>
          <w:szCs w:val="20"/>
        </w:rPr>
        <w:t xml:space="preserve">(64/84 </w:t>
      </w:r>
      <w:r w:rsidRPr="001B646F">
        <w:rPr>
          <w:rFonts w:ascii="Arial Narrow" w:hAnsi="Arial Narrow"/>
          <w:sz w:val="20"/>
          <w:szCs w:val="20"/>
        </w:rPr>
        <w:t>of all Year 5/6 students</w:t>
      </w:r>
      <w:r>
        <w:rPr>
          <w:rFonts w:ascii="Arial Narrow" w:hAnsi="Arial Narrow"/>
          <w:sz w:val="20"/>
          <w:szCs w:val="20"/>
        </w:rPr>
        <w:t>)</w:t>
      </w:r>
      <w:r w:rsidRPr="001B646F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responded positively </w:t>
      </w:r>
      <w:r w:rsidRPr="001B646F">
        <w:rPr>
          <w:rFonts w:ascii="Arial Narrow" w:hAnsi="Arial Narrow"/>
          <w:sz w:val="20"/>
          <w:szCs w:val="20"/>
        </w:rPr>
        <w:t>so</w:t>
      </w:r>
      <w:r>
        <w:rPr>
          <w:rFonts w:ascii="Arial Narrow" w:hAnsi="Arial Narrow"/>
          <w:sz w:val="20"/>
          <w:szCs w:val="20"/>
        </w:rPr>
        <w:t xml:space="preserve"> the</w:t>
      </w:r>
      <w:r w:rsidRPr="001B646F">
        <w:rPr>
          <w:rFonts w:ascii="Arial Narrow" w:hAnsi="Arial Narrow"/>
          <w:sz w:val="20"/>
          <w:szCs w:val="20"/>
        </w:rPr>
        <w:t xml:space="preserve"> target of ‘at least 70 - 75% of all Year 5/6 students in 2019</w:t>
      </w:r>
      <w:r>
        <w:rPr>
          <w:rFonts w:ascii="Arial Narrow" w:hAnsi="Arial Narrow"/>
          <w:sz w:val="20"/>
          <w:szCs w:val="20"/>
        </w:rPr>
        <w:t>’ was met</w:t>
      </w:r>
      <w:r w:rsidRPr="001B646F">
        <w:rPr>
          <w:rFonts w:ascii="Arial Narrow" w:hAnsi="Arial Narrow"/>
          <w:sz w:val="20"/>
          <w:szCs w:val="20"/>
        </w:rPr>
        <w:t xml:space="preserve"> </w:t>
      </w:r>
    </w:p>
    <w:p w:rsidR="0047163C" w:rsidRPr="001B646F" w:rsidRDefault="0047163C" w:rsidP="00CE3C7C">
      <w:pPr>
        <w:numPr>
          <w:ilvl w:val="0"/>
          <w:numId w:val="28"/>
        </w:numPr>
        <w:ind w:left="1418" w:hanging="284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69%</w:t>
      </w:r>
      <w:r w:rsidRPr="001B646F">
        <w:rPr>
          <w:rFonts w:ascii="Arial Narrow" w:hAnsi="Arial Narrow"/>
          <w:sz w:val="20"/>
          <w:szCs w:val="20"/>
        </w:rPr>
        <w:t xml:space="preserve"> (</w:t>
      </w:r>
      <w:r>
        <w:rPr>
          <w:rFonts w:ascii="Arial Narrow" w:hAnsi="Arial Narrow"/>
          <w:sz w:val="20"/>
          <w:szCs w:val="20"/>
        </w:rPr>
        <w:t>11/16</w:t>
      </w:r>
      <w:r w:rsidRPr="001B646F">
        <w:rPr>
          <w:rFonts w:ascii="Arial Narrow" w:hAnsi="Arial Narrow"/>
          <w:sz w:val="20"/>
          <w:szCs w:val="20"/>
        </w:rPr>
        <w:t xml:space="preserve"> of Year 5/6 Māori/Pasifika students</w:t>
      </w:r>
      <w:r>
        <w:rPr>
          <w:rFonts w:ascii="Arial Narrow" w:hAnsi="Arial Narrow"/>
          <w:sz w:val="20"/>
          <w:szCs w:val="20"/>
        </w:rPr>
        <w:t xml:space="preserve">) </w:t>
      </w:r>
      <w:r w:rsidRPr="001B646F">
        <w:rPr>
          <w:rFonts w:ascii="Arial Narrow" w:hAnsi="Arial Narrow"/>
          <w:sz w:val="20"/>
          <w:szCs w:val="20"/>
        </w:rPr>
        <w:t>responded positively so the target of ‘at least 70 - 75% of Year 5/6 Maori/Pasifika students in 2019’ was</w:t>
      </w:r>
      <w:r>
        <w:rPr>
          <w:rFonts w:ascii="Arial Narrow" w:hAnsi="Arial Narrow"/>
          <w:sz w:val="20"/>
          <w:szCs w:val="20"/>
        </w:rPr>
        <w:t xml:space="preserve"> very close as one more student would have made it 75%</w:t>
      </w:r>
    </w:p>
    <w:p w:rsidR="0047163C" w:rsidRDefault="0047163C" w:rsidP="00027C86">
      <w:pPr>
        <w:numPr>
          <w:ilvl w:val="0"/>
          <w:numId w:val="28"/>
        </w:numPr>
        <w:ind w:left="709" w:firstLine="425"/>
        <w:rPr>
          <w:rFonts w:ascii="Arial Narrow" w:hAnsi="Arial Narrow"/>
          <w:sz w:val="20"/>
          <w:szCs w:val="20"/>
        </w:rPr>
      </w:pPr>
      <w:r w:rsidRPr="001B646F">
        <w:rPr>
          <w:rFonts w:ascii="Arial Narrow" w:hAnsi="Arial Narrow"/>
          <w:sz w:val="20"/>
          <w:szCs w:val="20"/>
        </w:rPr>
        <w:t>71.4% (20</w:t>
      </w:r>
      <w:r>
        <w:rPr>
          <w:rFonts w:ascii="Arial Narrow" w:hAnsi="Arial Narrow"/>
          <w:sz w:val="20"/>
          <w:szCs w:val="20"/>
        </w:rPr>
        <w:t>/</w:t>
      </w:r>
      <w:r w:rsidRPr="001B646F">
        <w:rPr>
          <w:rFonts w:ascii="Arial Narrow" w:hAnsi="Arial Narrow"/>
          <w:sz w:val="20"/>
          <w:szCs w:val="20"/>
        </w:rPr>
        <w:t xml:space="preserve">28 of Year </w:t>
      </w:r>
      <w:r>
        <w:rPr>
          <w:rFonts w:ascii="Arial Narrow" w:hAnsi="Arial Narrow"/>
          <w:sz w:val="20"/>
          <w:szCs w:val="20"/>
        </w:rPr>
        <w:t>6</w:t>
      </w:r>
      <w:r w:rsidRPr="001B646F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Boys) </w:t>
      </w:r>
      <w:r w:rsidRPr="001B646F">
        <w:rPr>
          <w:rFonts w:ascii="Arial Narrow" w:hAnsi="Arial Narrow"/>
          <w:sz w:val="20"/>
          <w:szCs w:val="20"/>
        </w:rPr>
        <w:t xml:space="preserve">responded positively so the target of ‘at least 70 - 75% of Year 6 </w:t>
      </w:r>
      <w:r>
        <w:rPr>
          <w:rFonts w:ascii="Arial Narrow" w:hAnsi="Arial Narrow"/>
          <w:sz w:val="20"/>
          <w:szCs w:val="20"/>
        </w:rPr>
        <w:t xml:space="preserve">Boys </w:t>
      </w:r>
      <w:r w:rsidRPr="001B646F">
        <w:rPr>
          <w:rFonts w:ascii="Arial Narrow" w:hAnsi="Arial Narrow"/>
          <w:sz w:val="20"/>
          <w:szCs w:val="20"/>
        </w:rPr>
        <w:t>in 2019 was met</w:t>
      </w:r>
    </w:p>
    <w:p w:rsidR="00F3721A" w:rsidRPr="00027C86" w:rsidRDefault="00F3721A" w:rsidP="00027C86">
      <w:pPr>
        <w:ind w:left="567" w:firstLine="142"/>
        <w:rPr>
          <w:rFonts w:ascii="Arial Narrow" w:hAnsi="Arial Narrow"/>
          <w:sz w:val="10"/>
          <w:szCs w:val="10"/>
        </w:rPr>
      </w:pPr>
    </w:p>
    <w:p w:rsidR="00F3721A" w:rsidRDefault="00F3721A" w:rsidP="00027C86">
      <w:pPr>
        <w:ind w:left="567" w:firstLine="14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Students were also asked </w:t>
      </w:r>
      <w:r w:rsidR="00842363">
        <w:rPr>
          <w:rFonts w:ascii="Arial Narrow" w:hAnsi="Arial Narrow"/>
          <w:sz w:val="20"/>
          <w:szCs w:val="20"/>
        </w:rPr>
        <w:t>mid-year and again at the end of the year</w:t>
      </w:r>
    </w:p>
    <w:p w:rsidR="00F3721A" w:rsidRDefault="00F3721A" w:rsidP="00027C86">
      <w:pPr>
        <w:pStyle w:val="ListParagraph"/>
        <w:numPr>
          <w:ilvl w:val="0"/>
          <w:numId w:val="39"/>
        </w:numPr>
        <w:ind w:left="567" w:firstLine="142"/>
        <w:rPr>
          <w:rFonts w:ascii="Arial Narrow" w:hAnsi="Arial Narrow"/>
          <w:sz w:val="20"/>
          <w:szCs w:val="20"/>
        </w:rPr>
      </w:pPr>
      <w:r w:rsidRPr="00F3721A">
        <w:rPr>
          <w:rFonts w:ascii="Arial Narrow" w:hAnsi="Arial Narrow"/>
          <w:sz w:val="20"/>
          <w:szCs w:val="20"/>
        </w:rPr>
        <w:t>What things get in the way of you concentrating on what you are doing in class?</w:t>
      </w:r>
    </w:p>
    <w:p w:rsidR="00842363" w:rsidRPr="00F3721A" w:rsidRDefault="00842363" w:rsidP="00027C86">
      <w:pPr>
        <w:pStyle w:val="ListParagraph"/>
        <w:numPr>
          <w:ilvl w:val="0"/>
          <w:numId w:val="39"/>
        </w:numPr>
        <w:ind w:left="567" w:firstLine="142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What have you done about these things?</w:t>
      </w:r>
    </w:p>
    <w:p w:rsidR="00F3721A" w:rsidRDefault="00F3721A" w:rsidP="00027C86">
      <w:pPr>
        <w:pStyle w:val="ListParagraph"/>
        <w:numPr>
          <w:ilvl w:val="0"/>
          <w:numId w:val="39"/>
        </w:numPr>
        <w:ind w:left="567" w:firstLine="142"/>
        <w:rPr>
          <w:rFonts w:ascii="Arial Narrow" w:hAnsi="Arial Narrow"/>
          <w:sz w:val="20"/>
          <w:szCs w:val="20"/>
        </w:rPr>
      </w:pPr>
      <w:r w:rsidRPr="00F3721A">
        <w:rPr>
          <w:rFonts w:ascii="Arial Narrow" w:hAnsi="Arial Narrow"/>
          <w:sz w:val="20"/>
          <w:szCs w:val="20"/>
        </w:rPr>
        <w:t>What have you done to manage yourself so that you can concentrate in class?</w:t>
      </w:r>
    </w:p>
    <w:p w:rsidR="00F3721A" w:rsidRDefault="00F3721A" w:rsidP="00F3721A">
      <w:pPr>
        <w:rPr>
          <w:rFonts w:ascii="Arial Narrow" w:hAnsi="Arial Narrow"/>
          <w:sz w:val="20"/>
          <w:szCs w:val="20"/>
        </w:rPr>
      </w:pPr>
    </w:p>
    <w:p w:rsidR="00F3721A" w:rsidRPr="00B806DD" w:rsidRDefault="00F3721A" w:rsidP="00B806DD">
      <w:pPr>
        <w:rPr>
          <w:rFonts w:ascii="Arial Narrow" w:hAnsi="Arial Narrow"/>
          <w:sz w:val="10"/>
          <w:szCs w:val="10"/>
        </w:rPr>
      </w:pPr>
      <w:r>
        <w:rPr>
          <w:rFonts w:ascii="Arial Narrow" w:hAnsi="Arial Narrow"/>
          <w:sz w:val="20"/>
          <w:szCs w:val="20"/>
        </w:rPr>
        <w:lastRenderedPageBreak/>
        <w:t xml:space="preserve">            The </w:t>
      </w:r>
      <w:r w:rsidR="008E62CA">
        <w:rPr>
          <w:rFonts w:ascii="Arial Narrow" w:hAnsi="Arial Narrow"/>
          <w:sz w:val="20"/>
          <w:szCs w:val="20"/>
        </w:rPr>
        <w:t xml:space="preserve">December </w:t>
      </w:r>
      <w:r>
        <w:rPr>
          <w:rFonts w:ascii="Arial Narrow" w:hAnsi="Arial Narrow"/>
          <w:sz w:val="20"/>
          <w:szCs w:val="20"/>
        </w:rPr>
        <w:t xml:space="preserve">responses </w:t>
      </w:r>
      <w:r w:rsidR="00CE3C7C">
        <w:rPr>
          <w:rFonts w:ascii="Arial Narrow" w:hAnsi="Arial Narrow"/>
          <w:sz w:val="20"/>
          <w:szCs w:val="20"/>
        </w:rPr>
        <w:t xml:space="preserve">are </w:t>
      </w:r>
      <w:r>
        <w:rPr>
          <w:rFonts w:ascii="Arial Narrow" w:hAnsi="Arial Narrow"/>
          <w:sz w:val="20"/>
          <w:szCs w:val="20"/>
        </w:rPr>
        <w:t>collated into themes</w:t>
      </w:r>
      <w:r w:rsidR="00B806DD">
        <w:rPr>
          <w:rFonts w:ascii="Arial Narrow" w:hAnsi="Arial Narrow"/>
          <w:sz w:val="20"/>
          <w:szCs w:val="20"/>
        </w:rPr>
        <w:t xml:space="preserve"> in the following tables:-</w:t>
      </w:r>
      <w:r>
        <w:rPr>
          <w:rFonts w:ascii="Arial Narrow" w:hAnsi="Arial Narrow"/>
          <w:sz w:val="20"/>
          <w:szCs w:val="20"/>
        </w:rPr>
        <w:t xml:space="preserve"> </w:t>
      </w:r>
    </w:p>
    <w:p w:rsidR="006B3FD5" w:rsidRPr="00842363" w:rsidRDefault="00842363" w:rsidP="00F3721A">
      <w:pPr>
        <w:ind w:left="567"/>
        <w:rPr>
          <w:rFonts w:ascii="Arial Narrow" w:hAnsi="Arial Narrow"/>
          <w:color w:val="0070C0"/>
          <w:sz w:val="20"/>
          <w:szCs w:val="20"/>
        </w:rPr>
      </w:pPr>
      <w:r>
        <w:rPr>
          <w:rFonts w:ascii="Arial Narrow" w:hAnsi="Arial Narrow"/>
          <w:b/>
          <w:color w:val="0070C0"/>
        </w:rPr>
        <w:t>What</w:t>
      </w:r>
      <w:r w:rsidR="006B3FD5" w:rsidRPr="00842363">
        <w:rPr>
          <w:rFonts w:ascii="Arial Narrow" w:hAnsi="Arial Narrow"/>
          <w:b/>
          <w:color w:val="0070C0"/>
        </w:rPr>
        <w:t xml:space="preserve"> get</w:t>
      </w:r>
      <w:r>
        <w:rPr>
          <w:rFonts w:ascii="Arial Narrow" w:hAnsi="Arial Narrow"/>
          <w:b/>
          <w:color w:val="0070C0"/>
        </w:rPr>
        <w:t>s</w:t>
      </w:r>
      <w:r w:rsidR="006B3FD5" w:rsidRPr="00842363">
        <w:rPr>
          <w:rFonts w:ascii="Arial Narrow" w:hAnsi="Arial Narrow"/>
          <w:b/>
          <w:color w:val="0070C0"/>
        </w:rPr>
        <w:t xml:space="preserve"> in the way of concentrating in class</w:t>
      </w:r>
      <w:r>
        <w:rPr>
          <w:rFonts w:ascii="Arial Narrow" w:hAnsi="Arial Narrow"/>
          <w:b/>
          <w:color w:val="0070C0"/>
        </w:rPr>
        <w:t>?</w:t>
      </w:r>
    </w:p>
    <w:tbl>
      <w:tblPr>
        <w:tblStyle w:val="TableGrid"/>
        <w:tblW w:w="14478" w:type="dxa"/>
        <w:tblInd w:w="562" w:type="dxa"/>
        <w:tblLook w:val="04A0" w:firstRow="1" w:lastRow="0" w:firstColumn="1" w:lastColumn="0" w:noHBand="0" w:noVBand="1"/>
      </w:tblPr>
      <w:tblGrid>
        <w:gridCol w:w="1037"/>
        <w:gridCol w:w="1283"/>
        <w:gridCol w:w="791"/>
        <w:gridCol w:w="909"/>
        <w:gridCol w:w="1000"/>
        <w:gridCol w:w="954"/>
        <w:gridCol w:w="1046"/>
        <w:gridCol w:w="718"/>
        <w:gridCol w:w="1000"/>
        <w:gridCol w:w="1137"/>
        <w:gridCol w:w="973"/>
        <w:gridCol w:w="1059"/>
        <w:gridCol w:w="790"/>
        <w:gridCol w:w="863"/>
        <w:gridCol w:w="918"/>
      </w:tblGrid>
      <w:tr w:rsidR="00027C86" w:rsidTr="008E62CA">
        <w:tc>
          <w:tcPr>
            <w:tcW w:w="1037" w:type="dxa"/>
          </w:tcPr>
          <w:p w:rsidR="00027C86" w:rsidRPr="00F3721A" w:rsidRDefault="00027C86" w:rsidP="00027C86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83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Friends eg: sitting/talking with f</w:t>
            </w: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riends</w:t>
            </w:r>
          </w:p>
        </w:tc>
        <w:tc>
          <w:tcPr>
            <w:tcW w:w="791" w:type="dxa"/>
          </w:tcPr>
          <w:p w:rsidR="00027C86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People Talking</w:t>
            </w:r>
          </w:p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</w:p>
        </w:tc>
        <w:tc>
          <w:tcPr>
            <w:tcW w:w="909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Loud Noises/</w:t>
            </w:r>
          </w:p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Others shouting</w:t>
            </w:r>
          </w:p>
        </w:tc>
        <w:tc>
          <w:tcPr>
            <w:tcW w:w="1000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My behaviour </w:t>
            </w:r>
            <w:r w:rsidRPr="00B806DD">
              <w:rPr>
                <w:rFonts w:ascii="Arial Narrow" w:hAnsi="Arial Narrow"/>
                <w:i/>
                <w:sz w:val="16"/>
                <w:szCs w:val="16"/>
              </w:rPr>
              <w:t>eg: watching others</w:t>
            </w:r>
          </w:p>
        </w:tc>
        <w:tc>
          <w:tcPr>
            <w:tcW w:w="954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Others </w:t>
            </w:r>
            <w:r w:rsidRPr="00B806DD">
              <w:rPr>
                <w:rFonts w:ascii="Arial Narrow" w:hAnsi="Arial Narrow"/>
                <w:i/>
                <w:sz w:val="16"/>
                <w:szCs w:val="16"/>
              </w:rPr>
              <w:t>eg: laughing, touching,  annoying me</w:t>
            </w:r>
          </w:p>
        </w:tc>
        <w:tc>
          <w:tcPr>
            <w:tcW w:w="1046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Fiddling with equipment</w:t>
            </w:r>
          </w:p>
        </w:tc>
        <w:tc>
          <w:tcPr>
            <w:tcW w:w="718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Where I sit</w:t>
            </w:r>
          </w:p>
        </w:tc>
        <w:tc>
          <w:tcPr>
            <w:tcW w:w="1000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Named an individual student’s behaviour</w:t>
            </w:r>
          </w:p>
        </w:tc>
        <w:tc>
          <w:tcPr>
            <w:tcW w:w="1137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Others behaviours interrupting the teacher</w:t>
            </w:r>
          </w:p>
        </w:tc>
        <w:tc>
          <w:tcPr>
            <w:tcW w:w="973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Day Dreaming</w:t>
            </w:r>
          </w:p>
        </w:tc>
        <w:tc>
          <w:tcPr>
            <w:tcW w:w="1059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Sitting for too long</w:t>
            </w:r>
          </w:p>
        </w:tc>
        <w:tc>
          <w:tcPr>
            <w:tcW w:w="790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Hungry</w:t>
            </w:r>
          </w:p>
        </w:tc>
        <w:tc>
          <w:tcPr>
            <w:tcW w:w="863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Weather</w:t>
            </w:r>
          </w:p>
        </w:tc>
        <w:tc>
          <w:tcPr>
            <w:tcW w:w="918" w:type="dxa"/>
          </w:tcPr>
          <w:p w:rsidR="00027C86" w:rsidRPr="00842363" w:rsidRDefault="00027C86" w:rsidP="00027C86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Dangling things in room</w:t>
            </w:r>
          </w:p>
        </w:tc>
      </w:tr>
      <w:tr w:rsidR="00027C86" w:rsidTr="008E62CA">
        <w:tc>
          <w:tcPr>
            <w:tcW w:w="1037" w:type="dxa"/>
          </w:tcPr>
          <w:p w:rsidR="00027C86" w:rsidRPr="00842363" w:rsidRDefault="00027C86" w:rsidP="00027C86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Number of responses</w:t>
            </w:r>
          </w:p>
        </w:tc>
        <w:tc>
          <w:tcPr>
            <w:tcW w:w="1283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</w:t>
            </w:r>
          </w:p>
        </w:tc>
        <w:tc>
          <w:tcPr>
            <w:tcW w:w="791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34</w:t>
            </w:r>
          </w:p>
        </w:tc>
        <w:tc>
          <w:tcPr>
            <w:tcW w:w="909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1000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954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11</w:t>
            </w:r>
          </w:p>
        </w:tc>
        <w:tc>
          <w:tcPr>
            <w:tcW w:w="1046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718" w:type="dxa"/>
          </w:tcPr>
          <w:p w:rsidR="00027C86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000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137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973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059" w:type="dxa"/>
          </w:tcPr>
          <w:p w:rsidR="00027C86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790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863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18" w:type="dxa"/>
          </w:tcPr>
          <w:p w:rsidR="00027C86" w:rsidRPr="00F3721A" w:rsidRDefault="00027C86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</w:tbl>
    <w:p w:rsidR="0047163C" w:rsidRDefault="0047163C" w:rsidP="0047163C">
      <w:pPr>
        <w:ind w:left="567"/>
        <w:jc w:val="both"/>
        <w:rPr>
          <w:rFonts w:ascii="Arial Narrow" w:hAnsi="Arial Narrow" w:cs="Arial"/>
          <w:b/>
          <w:color w:val="007E39"/>
          <w:sz w:val="10"/>
          <w:szCs w:val="10"/>
        </w:rPr>
      </w:pPr>
    </w:p>
    <w:p w:rsidR="00814C02" w:rsidRPr="00B806DD" w:rsidRDefault="00814C02" w:rsidP="00495AD1">
      <w:pPr>
        <w:ind w:left="567"/>
        <w:jc w:val="both"/>
        <w:rPr>
          <w:sz w:val="6"/>
          <w:szCs w:val="6"/>
        </w:rPr>
      </w:pPr>
    </w:p>
    <w:p w:rsidR="00842363" w:rsidRPr="00842363" w:rsidRDefault="00842363" w:rsidP="00842363">
      <w:pPr>
        <w:ind w:left="567"/>
        <w:rPr>
          <w:rFonts w:ascii="Arial Narrow" w:hAnsi="Arial Narrow"/>
          <w:color w:val="0070C0"/>
          <w:sz w:val="20"/>
          <w:szCs w:val="20"/>
        </w:rPr>
      </w:pPr>
      <w:r w:rsidRPr="00842363">
        <w:rPr>
          <w:rFonts w:ascii="Arial Narrow" w:hAnsi="Arial Narrow"/>
          <w:b/>
          <w:color w:val="0070C0"/>
        </w:rPr>
        <w:t xml:space="preserve">What I have done about these things </w:t>
      </w:r>
      <w:r w:rsidRPr="00842363">
        <w:rPr>
          <w:rFonts w:ascii="Arial Narrow" w:hAnsi="Arial Narrow"/>
          <w:color w:val="0070C0"/>
        </w:rPr>
        <w:t>(that get in the way of concentrating in class):</w:t>
      </w:r>
    </w:p>
    <w:tbl>
      <w:tblPr>
        <w:tblStyle w:val="TableGrid"/>
        <w:tblW w:w="0" w:type="auto"/>
        <w:tblInd w:w="562" w:type="dxa"/>
        <w:tblLayout w:type="fixed"/>
        <w:tblLook w:val="04A0" w:firstRow="1" w:lastRow="0" w:firstColumn="1" w:lastColumn="0" w:noHBand="0" w:noVBand="1"/>
      </w:tblPr>
      <w:tblGrid>
        <w:gridCol w:w="1051"/>
        <w:gridCol w:w="1217"/>
        <w:gridCol w:w="1276"/>
        <w:gridCol w:w="988"/>
        <w:gridCol w:w="855"/>
        <w:gridCol w:w="1033"/>
        <w:gridCol w:w="993"/>
        <w:gridCol w:w="1565"/>
        <w:gridCol w:w="891"/>
        <w:gridCol w:w="893"/>
        <w:gridCol w:w="997"/>
      </w:tblGrid>
      <w:tr w:rsidR="003F1918" w:rsidTr="008E62CA">
        <w:tc>
          <w:tcPr>
            <w:tcW w:w="1051" w:type="dxa"/>
          </w:tcPr>
          <w:p w:rsidR="003F1918" w:rsidRPr="00F3721A" w:rsidRDefault="003F1918" w:rsidP="003F1918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17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Moved to another space</w:t>
            </w:r>
          </w:p>
        </w:tc>
        <w:tc>
          <w:tcPr>
            <w:tcW w:w="1276" w:type="dxa"/>
          </w:tcPr>
          <w:p w:rsidR="003F1918" w:rsidRPr="003F1918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3F1918">
              <w:rPr>
                <w:rFonts w:ascii="Arial Narrow" w:hAnsi="Arial Narrow"/>
                <w:b/>
                <w:i/>
                <w:sz w:val="20"/>
                <w:szCs w:val="20"/>
              </w:rPr>
              <w:t>Ignored</w:t>
            </w:r>
            <w:r w:rsidR="000F6187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distractions</w:t>
            </w:r>
          </w:p>
        </w:tc>
        <w:tc>
          <w:tcPr>
            <w:tcW w:w="988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Told stop/told Teacher </w:t>
            </w:r>
          </w:p>
        </w:tc>
        <w:tc>
          <w:tcPr>
            <w:tcW w:w="855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Not much/ nothing</w:t>
            </w:r>
          </w:p>
        </w:tc>
        <w:tc>
          <w:tcPr>
            <w:tcW w:w="1033" w:type="dxa"/>
          </w:tcPr>
          <w:p w:rsidR="003F1918" w:rsidRPr="00842363" w:rsidRDefault="003F1918" w:rsidP="000F618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Focus</w:t>
            </w:r>
            <w:r w:rsidR="000F6187">
              <w:rPr>
                <w:rFonts w:ascii="Arial Narrow" w:hAnsi="Arial Narrow"/>
                <w:b/>
                <w:i/>
                <w:sz w:val="20"/>
                <w:szCs w:val="20"/>
              </w:rPr>
              <w:t>ed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on task</w:t>
            </w:r>
          </w:p>
        </w:tc>
        <w:tc>
          <w:tcPr>
            <w:tcW w:w="993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Sat away from my friends</w:t>
            </w:r>
          </w:p>
        </w:tc>
        <w:tc>
          <w:tcPr>
            <w:tcW w:w="1565" w:type="dxa"/>
          </w:tcPr>
          <w:p w:rsidR="003F1918" w:rsidRPr="00842363" w:rsidRDefault="000F6187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Active/</w:t>
            </w:r>
            <w:r w:rsidR="003F191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Movement </w:t>
            </w:r>
            <w:r w:rsidR="003F1918" w:rsidRPr="000F6187">
              <w:rPr>
                <w:rFonts w:ascii="Arial Narrow" w:hAnsi="Arial Narrow"/>
                <w:i/>
                <w:sz w:val="16"/>
                <w:szCs w:val="16"/>
              </w:rPr>
              <w:t>eg: walk around, put things away</w:t>
            </w:r>
          </w:p>
        </w:tc>
        <w:tc>
          <w:tcPr>
            <w:tcW w:w="891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Focus</w:t>
            </w:r>
            <w:r w:rsidR="000F6187">
              <w:rPr>
                <w:rFonts w:ascii="Arial Narrow" w:hAnsi="Arial Narrow"/>
                <w:b/>
                <w:i/>
                <w:sz w:val="20"/>
                <w:szCs w:val="20"/>
              </w:rPr>
              <w:t>ed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on Teacher</w:t>
            </w:r>
          </w:p>
        </w:tc>
        <w:tc>
          <w:tcPr>
            <w:tcW w:w="893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Stop</w:t>
            </w:r>
            <w:r w:rsidR="000F6187">
              <w:rPr>
                <w:rFonts w:ascii="Arial Narrow" w:hAnsi="Arial Narrow"/>
                <w:b/>
                <w:i/>
                <w:sz w:val="20"/>
                <w:szCs w:val="20"/>
              </w:rPr>
              <w:t>ped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talking</w:t>
            </w:r>
          </w:p>
        </w:tc>
        <w:tc>
          <w:tcPr>
            <w:tcW w:w="997" w:type="dxa"/>
          </w:tcPr>
          <w:p w:rsidR="003F1918" w:rsidRPr="00842363" w:rsidRDefault="003F191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Move</w:t>
            </w:r>
            <w:r w:rsidR="000F6187">
              <w:rPr>
                <w:rFonts w:ascii="Arial Narrow" w:hAnsi="Arial Narrow"/>
                <w:b/>
                <w:i/>
                <w:sz w:val="20"/>
                <w:szCs w:val="20"/>
              </w:rPr>
              <w:t>d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to smaller group</w:t>
            </w:r>
          </w:p>
        </w:tc>
      </w:tr>
      <w:tr w:rsidR="003F1918" w:rsidTr="008E62CA">
        <w:tc>
          <w:tcPr>
            <w:tcW w:w="1051" w:type="dxa"/>
          </w:tcPr>
          <w:p w:rsidR="003F1918" w:rsidRPr="00842363" w:rsidRDefault="003F1918" w:rsidP="003F1918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Number of responses</w:t>
            </w:r>
          </w:p>
        </w:tc>
        <w:tc>
          <w:tcPr>
            <w:tcW w:w="1217" w:type="dxa"/>
          </w:tcPr>
          <w:p w:rsidR="003F1918" w:rsidRPr="00F3721A" w:rsidRDefault="003F1918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027C86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3F1918" w:rsidRPr="003F1918" w:rsidRDefault="003F1918" w:rsidP="00027C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1918">
              <w:rPr>
                <w:rFonts w:ascii="Arial Narrow" w:hAnsi="Arial Narrow"/>
                <w:sz w:val="20"/>
                <w:szCs w:val="20"/>
              </w:rPr>
              <w:t>1</w:t>
            </w:r>
            <w:r w:rsidR="00027C86"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988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855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16</w:t>
            </w:r>
          </w:p>
        </w:tc>
        <w:tc>
          <w:tcPr>
            <w:tcW w:w="1033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  <w:r w:rsidR="00027C86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3F1918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</w:t>
            </w:r>
          </w:p>
        </w:tc>
        <w:tc>
          <w:tcPr>
            <w:tcW w:w="1565" w:type="dxa"/>
          </w:tcPr>
          <w:p w:rsidR="003F1918" w:rsidRPr="00F3721A" w:rsidRDefault="00027C86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891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893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997" w:type="dxa"/>
          </w:tcPr>
          <w:p w:rsidR="003F1918" w:rsidRPr="00F3721A" w:rsidRDefault="003F1918" w:rsidP="003F191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</w:tbl>
    <w:p w:rsidR="00842363" w:rsidRDefault="00842363" w:rsidP="00842363">
      <w:pPr>
        <w:ind w:left="567"/>
        <w:jc w:val="both"/>
        <w:rPr>
          <w:rFonts w:ascii="Arial Narrow" w:hAnsi="Arial Narrow" w:cs="Arial"/>
          <w:b/>
          <w:color w:val="007E39"/>
          <w:sz w:val="10"/>
          <w:szCs w:val="10"/>
        </w:rPr>
      </w:pPr>
    </w:p>
    <w:p w:rsidR="00842363" w:rsidRPr="00B806DD" w:rsidRDefault="00842363" w:rsidP="00B806DD">
      <w:pPr>
        <w:tabs>
          <w:tab w:val="left" w:pos="6379"/>
          <w:tab w:val="left" w:pos="6521"/>
        </w:tabs>
        <w:ind w:left="567"/>
        <w:jc w:val="both"/>
        <w:rPr>
          <w:sz w:val="6"/>
          <w:szCs w:val="6"/>
        </w:rPr>
      </w:pPr>
    </w:p>
    <w:p w:rsidR="00842363" w:rsidRPr="00842363" w:rsidRDefault="00842363" w:rsidP="00842363">
      <w:pPr>
        <w:ind w:left="567"/>
        <w:rPr>
          <w:rFonts w:ascii="Arial Narrow" w:hAnsi="Arial Narrow"/>
          <w:color w:val="0070C0"/>
          <w:sz w:val="20"/>
          <w:szCs w:val="20"/>
        </w:rPr>
      </w:pPr>
      <w:r w:rsidRPr="00842363">
        <w:rPr>
          <w:rFonts w:ascii="Arial Narrow" w:hAnsi="Arial Narrow"/>
          <w:b/>
          <w:color w:val="0070C0"/>
        </w:rPr>
        <w:t xml:space="preserve">What </w:t>
      </w:r>
      <w:r w:rsidR="00130D54">
        <w:rPr>
          <w:rFonts w:ascii="Arial Narrow" w:hAnsi="Arial Narrow"/>
          <w:b/>
          <w:color w:val="0070C0"/>
        </w:rPr>
        <w:t xml:space="preserve">I </w:t>
      </w:r>
      <w:r w:rsidRPr="00842363">
        <w:rPr>
          <w:rFonts w:ascii="Arial Narrow" w:hAnsi="Arial Narrow"/>
          <w:b/>
          <w:color w:val="0070C0"/>
        </w:rPr>
        <w:t>do to concentrate in class: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1050"/>
        <w:gridCol w:w="1406"/>
        <w:gridCol w:w="700"/>
        <w:gridCol w:w="1146"/>
        <w:gridCol w:w="1040"/>
        <w:gridCol w:w="998"/>
        <w:gridCol w:w="998"/>
        <w:gridCol w:w="1048"/>
        <w:gridCol w:w="1565"/>
        <w:gridCol w:w="907"/>
        <w:gridCol w:w="1046"/>
      </w:tblGrid>
      <w:tr w:rsidR="006B7448" w:rsidTr="006B7448">
        <w:tc>
          <w:tcPr>
            <w:tcW w:w="1050" w:type="dxa"/>
          </w:tcPr>
          <w:p w:rsidR="006B7448" w:rsidRPr="00F3721A" w:rsidRDefault="006B7448" w:rsidP="006D2B3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406" w:type="dxa"/>
          </w:tcPr>
          <w:p w:rsidR="006B7448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Move to another space/</w:t>
            </w:r>
          </w:p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work with different people</w:t>
            </w:r>
          </w:p>
        </w:tc>
        <w:tc>
          <w:tcPr>
            <w:tcW w:w="700" w:type="dxa"/>
          </w:tcPr>
          <w:p w:rsidR="006B7448" w:rsidRPr="00842363" w:rsidRDefault="006B7448" w:rsidP="003F1918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Focus on task</w:t>
            </w:r>
          </w:p>
        </w:tc>
        <w:tc>
          <w:tcPr>
            <w:tcW w:w="1146" w:type="dxa"/>
          </w:tcPr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Ignore distractions</w:t>
            </w:r>
          </w:p>
        </w:tc>
        <w:tc>
          <w:tcPr>
            <w:tcW w:w="1040" w:type="dxa"/>
          </w:tcPr>
          <w:p w:rsidR="006B7448" w:rsidRPr="00842363" w:rsidRDefault="006B7448" w:rsidP="000F6187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Friends – </w:t>
            </w:r>
            <w:r w:rsidRPr="000F6187">
              <w:rPr>
                <w:rFonts w:ascii="Arial Narrow" w:hAnsi="Arial Narrow"/>
                <w:i/>
                <w:sz w:val="16"/>
                <w:szCs w:val="16"/>
              </w:rPr>
              <w:t>eg: not  best to work with</w:t>
            </w:r>
          </w:p>
        </w:tc>
        <w:tc>
          <w:tcPr>
            <w:tcW w:w="998" w:type="dxa"/>
          </w:tcPr>
          <w:p w:rsidR="00130D54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Tell others</w:t>
            </w:r>
          </w:p>
          <w:p w:rsidR="006B7448" w:rsidRPr="00842363" w:rsidRDefault="00130D54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130D54">
              <w:rPr>
                <w:rFonts w:ascii="Arial Narrow" w:hAnsi="Arial Narrow"/>
                <w:sz w:val="16"/>
                <w:szCs w:val="16"/>
              </w:rPr>
              <w:t>g</w:t>
            </w:r>
            <w:r>
              <w:rPr>
                <w:rFonts w:ascii="Arial Narrow" w:hAnsi="Arial Narrow"/>
                <w:b/>
                <w:i/>
                <w:sz w:val="20"/>
                <w:szCs w:val="20"/>
              </w:rPr>
              <w:t>:</w:t>
            </w:r>
            <w:r w:rsidR="006B7448"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="006B7448" w:rsidRPr="000F6187">
              <w:rPr>
                <w:rFonts w:ascii="Arial Narrow" w:hAnsi="Arial Narrow"/>
                <w:i/>
                <w:sz w:val="16"/>
                <w:szCs w:val="16"/>
              </w:rPr>
              <w:t>that they are blocking my learning</w:t>
            </w:r>
          </w:p>
        </w:tc>
        <w:tc>
          <w:tcPr>
            <w:tcW w:w="998" w:type="dxa"/>
          </w:tcPr>
          <w:p w:rsidR="006B7448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Stopped talking</w:t>
            </w:r>
          </w:p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 </w:t>
            </w:r>
            <w:r w:rsidRPr="000F6187">
              <w:rPr>
                <w:rFonts w:ascii="Arial Narrow" w:hAnsi="Arial Narrow"/>
                <w:i/>
                <w:sz w:val="16"/>
                <w:szCs w:val="16"/>
              </w:rPr>
              <w:t>to others</w:t>
            </w:r>
          </w:p>
        </w:tc>
        <w:tc>
          <w:tcPr>
            <w:tcW w:w="1048" w:type="dxa"/>
          </w:tcPr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Focus on Teacher</w:t>
            </w:r>
          </w:p>
        </w:tc>
        <w:tc>
          <w:tcPr>
            <w:tcW w:w="1565" w:type="dxa"/>
          </w:tcPr>
          <w:p w:rsidR="006B7448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Active/Movement</w:t>
            </w:r>
          </w:p>
          <w:p w:rsidR="006B7448" w:rsidRPr="000F6187" w:rsidRDefault="006B7448" w:rsidP="006D2B3D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  <w:r>
              <w:rPr>
                <w:rFonts w:ascii="Arial Narrow" w:hAnsi="Arial Narrow"/>
                <w:i/>
                <w:sz w:val="16"/>
                <w:szCs w:val="16"/>
              </w:rPr>
              <w:t>e</w:t>
            </w:r>
            <w:r w:rsidRPr="000F6187">
              <w:rPr>
                <w:rFonts w:ascii="Arial Narrow" w:hAnsi="Arial Narrow"/>
                <w:i/>
                <w:sz w:val="16"/>
                <w:szCs w:val="16"/>
              </w:rPr>
              <w:t>g:</w:t>
            </w:r>
            <w:r>
              <w:rPr>
                <w:rFonts w:ascii="Arial Narrow" w:hAnsi="Arial Narrow"/>
                <w:i/>
                <w:sz w:val="16"/>
                <w:szCs w:val="16"/>
              </w:rPr>
              <w:t xml:space="preserve"> active at morning tea/lunch so ready for class, go for run, fiddle/play with something</w:t>
            </w:r>
          </w:p>
        </w:tc>
        <w:tc>
          <w:tcPr>
            <w:tcW w:w="907" w:type="dxa"/>
          </w:tcPr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Nothing</w:t>
            </w:r>
          </w:p>
        </w:tc>
        <w:tc>
          <w:tcPr>
            <w:tcW w:w="1046" w:type="dxa"/>
          </w:tcPr>
          <w:p w:rsidR="006B7448" w:rsidRPr="00842363" w:rsidRDefault="006B7448" w:rsidP="006D2B3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>Eat something</w:t>
            </w:r>
          </w:p>
        </w:tc>
      </w:tr>
      <w:tr w:rsidR="006B7448" w:rsidTr="006B7448">
        <w:tc>
          <w:tcPr>
            <w:tcW w:w="1050" w:type="dxa"/>
          </w:tcPr>
          <w:p w:rsidR="006B7448" w:rsidRPr="00842363" w:rsidRDefault="006B7448" w:rsidP="006D2B3D">
            <w:pPr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842363">
              <w:rPr>
                <w:rFonts w:ascii="Arial Narrow" w:hAnsi="Arial Narrow"/>
                <w:b/>
                <w:i/>
                <w:sz w:val="20"/>
                <w:szCs w:val="20"/>
              </w:rPr>
              <w:t>Number of responses</w:t>
            </w:r>
          </w:p>
        </w:tc>
        <w:tc>
          <w:tcPr>
            <w:tcW w:w="1406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51</w:t>
            </w:r>
          </w:p>
        </w:tc>
        <w:tc>
          <w:tcPr>
            <w:tcW w:w="700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27</w:t>
            </w:r>
          </w:p>
        </w:tc>
        <w:tc>
          <w:tcPr>
            <w:tcW w:w="1146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040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18</w:t>
            </w:r>
          </w:p>
        </w:tc>
        <w:tc>
          <w:tcPr>
            <w:tcW w:w="998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998" w:type="dxa"/>
          </w:tcPr>
          <w:p w:rsidR="006B7448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048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</w:t>
            </w:r>
          </w:p>
        </w:tc>
        <w:tc>
          <w:tcPr>
            <w:tcW w:w="1565" w:type="dxa"/>
          </w:tcPr>
          <w:p w:rsidR="006B7448" w:rsidRPr="00F3721A" w:rsidRDefault="006B7448" w:rsidP="000F618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907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046" w:type="dxa"/>
          </w:tcPr>
          <w:p w:rsidR="006B7448" w:rsidRPr="00F3721A" w:rsidRDefault="006B7448" w:rsidP="006D2B3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</w:p>
        </w:tc>
      </w:tr>
    </w:tbl>
    <w:p w:rsidR="00842363" w:rsidRDefault="00842363" w:rsidP="00842363">
      <w:pPr>
        <w:ind w:left="567"/>
        <w:jc w:val="both"/>
        <w:rPr>
          <w:rFonts w:ascii="Arial Narrow" w:hAnsi="Arial Narrow" w:cs="Arial"/>
          <w:b/>
          <w:color w:val="007E39"/>
          <w:sz w:val="10"/>
          <w:szCs w:val="10"/>
        </w:rPr>
      </w:pPr>
    </w:p>
    <w:p w:rsidR="00CE3C7C" w:rsidRPr="00CC4174" w:rsidRDefault="00CE3C7C" w:rsidP="00CC4174">
      <w:pPr>
        <w:ind w:firstLine="567"/>
        <w:jc w:val="both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  <w:r w:rsidRPr="00CC4174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Actions to Achieve Targets/What was done:-</w:t>
      </w:r>
    </w:p>
    <w:p w:rsidR="00B244E5" w:rsidRDefault="00B244E5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B244E5">
        <w:rPr>
          <w:rFonts w:ascii="Arial Narrow" w:hAnsi="Arial Narrow"/>
          <w:sz w:val="20"/>
          <w:szCs w:val="20"/>
        </w:rPr>
        <w:t>Deliberate teacher action to improve</w:t>
      </w:r>
      <w:r>
        <w:rPr>
          <w:rFonts w:ascii="Arial Narrow" w:hAnsi="Arial Narrow"/>
          <w:sz w:val="20"/>
          <w:szCs w:val="20"/>
        </w:rPr>
        <w:t xml:space="preserve"> student awareness of how they learn, what supports this</w:t>
      </w:r>
      <w:r w:rsidR="00D91E49">
        <w:rPr>
          <w:rFonts w:ascii="Arial Narrow" w:hAnsi="Arial Narrow"/>
          <w:sz w:val="20"/>
          <w:szCs w:val="20"/>
        </w:rPr>
        <w:t>; also</w:t>
      </w:r>
      <w:r>
        <w:rPr>
          <w:rFonts w:ascii="Arial Narrow" w:hAnsi="Arial Narrow"/>
          <w:sz w:val="20"/>
          <w:szCs w:val="20"/>
        </w:rPr>
        <w:t xml:space="preserve"> </w:t>
      </w:r>
      <w:r w:rsidR="00D91E49">
        <w:rPr>
          <w:rFonts w:ascii="Arial Narrow" w:hAnsi="Arial Narrow"/>
          <w:sz w:val="20"/>
          <w:szCs w:val="20"/>
        </w:rPr>
        <w:t>focus</w:t>
      </w:r>
      <w:r w:rsidR="00130D54">
        <w:rPr>
          <w:rFonts w:ascii="Arial Narrow" w:hAnsi="Arial Narrow"/>
          <w:sz w:val="20"/>
          <w:szCs w:val="20"/>
        </w:rPr>
        <w:t>ed</w:t>
      </w:r>
      <w:r w:rsidR="00D91E49">
        <w:rPr>
          <w:rFonts w:ascii="Arial Narrow" w:hAnsi="Arial Narrow"/>
          <w:sz w:val="20"/>
          <w:szCs w:val="20"/>
        </w:rPr>
        <w:t xml:space="preserve"> on improving student </w:t>
      </w:r>
      <w:r>
        <w:rPr>
          <w:rFonts w:ascii="Arial Narrow" w:hAnsi="Arial Narrow"/>
          <w:sz w:val="20"/>
          <w:szCs w:val="20"/>
        </w:rPr>
        <w:t>self</w:t>
      </w:r>
      <w:r w:rsidR="00130D54">
        <w:rPr>
          <w:rFonts w:ascii="Arial Narrow" w:hAnsi="Arial Narrow"/>
          <w:sz w:val="20"/>
          <w:szCs w:val="20"/>
        </w:rPr>
        <w:t>-</w:t>
      </w:r>
      <w:r w:rsidR="00D91E49">
        <w:rPr>
          <w:rFonts w:ascii="Arial Narrow" w:hAnsi="Arial Narrow"/>
          <w:sz w:val="20"/>
          <w:szCs w:val="20"/>
        </w:rPr>
        <w:t>awareness and self</w:t>
      </w:r>
      <w:r>
        <w:rPr>
          <w:rFonts w:ascii="Arial Narrow" w:hAnsi="Arial Narrow"/>
          <w:sz w:val="20"/>
          <w:szCs w:val="20"/>
        </w:rPr>
        <w:t>-management strategies/skills.</w:t>
      </w:r>
    </w:p>
    <w:p w:rsidR="0091793D" w:rsidRDefault="006B7448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Teachers </w:t>
      </w:r>
      <w:r w:rsidR="00130D54">
        <w:rPr>
          <w:rFonts w:ascii="Arial Narrow" w:hAnsi="Arial Narrow"/>
          <w:sz w:val="20"/>
          <w:szCs w:val="20"/>
        </w:rPr>
        <w:t xml:space="preserve">used strategies and support to </w:t>
      </w:r>
      <w:r>
        <w:rPr>
          <w:rFonts w:ascii="Arial Narrow" w:hAnsi="Arial Narrow"/>
          <w:sz w:val="20"/>
          <w:szCs w:val="20"/>
        </w:rPr>
        <w:t>m</w:t>
      </w:r>
      <w:r w:rsidR="00B244E5">
        <w:rPr>
          <w:rFonts w:ascii="Arial Narrow" w:hAnsi="Arial Narrow"/>
          <w:sz w:val="20"/>
          <w:szCs w:val="20"/>
        </w:rPr>
        <w:t>anag</w:t>
      </w:r>
      <w:r w:rsidR="00130D54">
        <w:rPr>
          <w:rFonts w:ascii="Arial Narrow" w:hAnsi="Arial Narrow"/>
          <w:sz w:val="20"/>
          <w:szCs w:val="20"/>
        </w:rPr>
        <w:t>e</w:t>
      </w:r>
      <w:r w:rsidR="00B244E5">
        <w:rPr>
          <w:rFonts w:ascii="Arial Narrow" w:hAnsi="Arial Narrow"/>
          <w:sz w:val="20"/>
          <w:szCs w:val="20"/>
        </w:rPr>
        <w:t xml:space="preserve"> </w:t>
      </w:r>
      <w:r w:rsidR="00D91E49">
        <w:rPr>
          <w:rFonts w:ascii="Arial Narrow" w:hAnsi="Arial Narrow"/>
          <w:sz w:val="20"/>
          <w:szCs w:val="20"/>
        </w:rPr>
        <w:t xml:space="preserve">individual </w:t>
      </w:r>
      <w:r w:rsidR="00B244E5">
        <w:rPr>
          <w:rFonts w:ascii="Arial Narrow" w:hAnsi="Arial Narrow"/>
          <w:sz w:val="20"/>
          <w:szCs w:val="20"/>
        </w:rPr>
        <w:t>student behaviour that impact</w:t>
      </w:r>
      <w:r w:rsidR="00130D54">
        <w:rPr>
          <w:rFonts w:ascii="Arial Narrow" w:hAnsi="Arial Narrow"/>
          <w:sz w:val="20"/>
          <w:szCs w:val="20"/>
        </w:rPr>
        <w:t>ed</w:t>
      </w:r>
      <w:r w:rsidR="00B244E5">
        <w:rPr>
          <w:rFonts w:ascii="Arial Narrow" w:hAnsi="Arial Narrow"/>
          <w:sz w:val="20"/>
          <w:szCs w:val="20"/>
        </w:rPr>
        <w:t xml:space="preserve"> on others learning</w:t>
      </w:r>
    </w:p>
    <w:p w:rsidR="0091793D" w:rsidRDefault="0091793D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Introduced</w:t>
      </w:r>
      <w:r w:rsidR="006B7448">
        <w:rPr>
          <w:rFonts w:ascii="Arial Narrow" w:hAnsi="Arial Narrow"/>
          <w:sz w:val="20"/>
          <w:szCs w:val="20"/>
        </w:rPr>
        <w:t xml:space="preserve"> programmes </w:t>
      </w:r>
      <w:r w:rsidR="005567A1">
        <w:rPr>
          <w:rFonts w:ascii="Arial Narrow" w:hAnsi="Arial Narrow"/>
          <w:sz w:val="20"/>
          <w:szCs w:val="20"/>
        </w:rPr>
        <w:t>(</w:t>
      </w:r>
      <w:r w:rsidR="006B7448">
        <w:rPr>
          <w:rFonts w:ascii="Arial Narrow" w:hAnsi="Arial Narrow"/>
          <w:sz w:val="20"/>
          <w:szCs w:val="20"/>
        </w:rPr>
        <w:t>eg: ‘Navigating the Journey’,</w:t>
      </w:r>
      <w:r w:rsidR="005567A1">
        <w:rPr>
          <w:rFonts w:ascii="Arial Narrow" w:hAnsi="Arial Narrow"/>
          <w:sz w:val="20"/>
          <w:szCs w:val="20"/>
        </w:rPr>
        <w:t xml:space="preserve"> ‘Owning Up’)</w:t>
      </w:r>
      <w:r w:rsidR="00D91E49">
        <w:rPr>
          <w:rFonts w:ascii="Arial Narrow" w:hAnsi="Arial Narrow"/>
          <w:sz w:val="20"/>
          <w:szCs w:val="20"/>
        </w:rPr>
        <w:t xml:space="preserve"> </w:t>
      </w:r>
      <w:r w:rsidR="005567A1">
        <w:rPr>
          <w:rFonts w:ascii="Arial Narrow" w:hAnsi="Arial Narrow"/>
          <w:sz w:val="20"/>
          <w:szCs w:val="20"/>
        </w:rPr>
        <w:t xml:space="preserve">with target groups and </w:t>
      </w:r>
      <w:r w:rsidR="00130D54">
        <w:rPr>
          <w:rFonts w:ascii="Arial Narrow" w:hAnsi="Arial Narrow"/>
          <w:sz w:val="20"/>
          <w:szCs w:val="20"/>
        </w:rPr>
        <w:t xml:space="preserve">also the </w:t>
      </w:r>
      <w:r w:rsidR="005567A1">
        <w:rPr>
          <w:rFonts w:ascii="Arial Narrow" w:hAnsi="Arial Narrow"/>
          <w:sz w:val="20"/>
          <w:szCs w:val="20"/>
        </w:rPr>
        <w:t xml:space="preserve">whole </w:t>
      </w:r>
      <w:r w:rsidR="006B7448">
        <w:rPr>
          <w:rFonts w:ascii="Arial Narrow" w:hAnsi="Arial Narrow"/>
          <w:sz w:val="20"/>
          <w:szCs w:val="20"/>
        </w:rPr>
        <w:t>class</w:t>
      </w:r>
      <w:r w:rsidR="005567A1">
        <w:rPr>
          <w:rFonts w:ascii="Arial Narrow" w:hAnsi="Arial Narrow"/>
          <w:sz w:val="20"/>
          <w:szCs w:val="20"/>
        </w:rPr>
        <w:t>/hub</w:t>
      </w:r>
      <w:r w:rsidR="006B7448">
        <w:rPr>
          <w:rFonts w:ascii="Arial Narrow" w:hAnsi="Arial Narrow"/>
          <w:sz w:val="20"/>
          <w:szCs w:val="20"/>
        </w:rPr>
        <w:t xml:space="preserve"> </w:t>
      </w:r>
      <w:r w:rsidR="005567A1">
        <w:rPr>
          <w:rFonts w:ascii="Arial Narrow" w:hAnsi="Arial Narrow"/>
          <w:sz w:val="20"/>
          <w:szCs w:val="20"/>
        </w:rPr>
        <w:t xml:space="preserve">when fostering </w:t>
      </w:r>
      <w:r w:rsidR="006B7448">
        <w:rPr>
          <w:rFonts w:ascii="Arial Narrow" w:hAnsi="Arial Narrow"/>
          <w:sz w:val="20"/>
          <w:szCs w:val="20"/>
        </w:rPr>
        <w:t>environment/culture to support learning</w:t>
      </w:r>
      <w:r w:rsidR="00B244E5">
        <w:rPr>
          <w:rFonts w:ascii="Arial Narrow" w:hAnsi="Arial Narrow"/>
          <w:sz w:val="20"/>
          <w:szCs w:val="20"/>
        </w:rPr>
        <w:t>.</w:t>
      </w:r>
    </w:p>
    <w:p w:rsidR="00B244E5" w:rsidRDefault="00130D54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Meetings with parents/whānau of students with behaviours of concern.</w:t>
      </w:r>
      <w:r w:rsidR="00B244E5" w:rsidRPr="00B244E5">
        <w:rPr>
          <w:rFonts w:ascii="Arial Narrow" w:hAnsi="Arial Narrow"/>
          <w:sz w:val="20"/>
          <w:szCs w:val="20"/>
        </w:rPr>
        <w:t xml:space="preserve"> </w:t>
      </w:r>
    </w:p>
    <w:p w:rsidR="00B244E5" w:rsidRPr="00B244E5" w:rsidRDefault="00B244E5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P</w:t>
      </w:r>
      <w:r w:rsidRPr="00B244E5">
        <w:rPr>
          <w:rFonts w:ascii="Arial Narrow" w:hAnsi="Arial Narrow"/>
          <w:sz w:val="20"/>
          <w:szCs w:val="20"/>
        </w:rPr>
        <w:t>ersonalised learning pathways for students, engag</w:t>
      </w:r>
      <w:r>
        <w:rPr>
          <w:rFonts w:ascii="Arial Narrow" w:hAnsi="Arial Narrow"/>
          <w:sz w:val="20"/>
          <w:szCs w:val="20"/>
        </w:rPr>
        <w:t>ing</w:t>
      </w:r>
      <w:r w:rsidRPr="00B244E5">
        <w:rPr>
          <w:rFonts w:ascii="Arial Narrow" w:hAnsi="Arial Narrow"/>
          <w:sz w:val="20"/>
          <w:szCs w:val="20"/>
        </w:rPr>
        <w:t xml:space="preserve"> with s</w:t>
      </w:r>
      <w:r>
        <w:rPr>
          <w:rFonts w:ascii="Arial Narrow" w:hAnsi="Arial Narrow"/>
          <w:sz w:val="20"/>
          <w:szCs w:val="20"/>
        </w:rPr>
        <w:t>tudents and their whānau</w:t>
      </w:r>
      <w:r w:rsidRPr="00B244E5">
        <w:rPr>
          <w:rFonts w:ascii="Arial Narrow" w:hAnsi="Arial Narrow"/>
          <w:sz w:val="20"/>
          <w:szCs w:val="20"/>
        </w:rPr>
        <w:t xml:space="preserve"> about </w:t>
      </w:r>
      <w:r>
        <w:rPr>
          <w:rFonts w:ascii="Arial Narrow" w:hAnsi="Arial Narrow"/>
          <w:sz w:val="20"/>
          <w:szCs w:val="20"/>
        </w:rPr>
        <w:t>learning dispositions/developing key competencies</w:t>
      </w:r>
      <w:r w:rsidR="0091793D">
        <w:rPr>
          <w:rFonts w:ascii="Arial Narrow" w:hAnsi="Arial Narrow"/>
          <w:sz w:val="20"/>
          <w:szCs w:val="20"/>
        </w:rPr>
        <w:t>,</w:t>
      </w:r>
      <w:r w:rsidRPr="00B244E5">
        <w:rPr>
          <w:rFonts w:ascii="Arial Narrow" w:hAnsi="Arial Narrow"/>
          <w:sz w:val="20"/>
          <w:szCs w:val="20"/>
        </w:rPr>
        <w:t xml:space="preserve"> a</w:t>
      </w:r>
      <w:r w:rsidR="00D91E49">
        <w:rPr>
          <w:rFonts w:ascii="Arial Narrow" w:hAnsi="Arial Narrow"/>
          <w:sz w:val="20"/>
          <w:szCs w:val="20"/>
        </w:rPr>
        <w:t>lso</w:t>
      </w:r>
      <w:r w:rsidRPr="00B244E5">
        <w:rPr>
          <w:rFonts w:ascii="Arial Narrow" w:hAnsi="Arial Narrow"/>
          <w:sz w:val="20"/>
          <w:szCs w:val="20"/>
        </w:rPr>
        <w:t xml:space="preserve"> how </w:t>
      </w:r>
      <w:r>
        <w:rPr>
          <w:rFonts w:ascii="Arial Narrow" w:hAnsi="Arial Narrow"/>
          <w:sz w:val="20"/>
          <w:szCs w:val="20"/>
        </w:rPr>
        <w:t>to</w:t>
      </w:r>
      <w:r w:rsidRPr="00B244E5">
        <w:rPr>
          <w:rFonts w:ascii="Arial Narrow" w:hAnsi="Arial Narrow"/>
          <w:sz w:val="20"/>
          <w:szCs w:val="20"/>
        </w:rPr>
        <w:t xml:space="preserve"> support these at home.</w:t>
      </w:r>
    </w:p>
    <w:p w:rsidR="00B244E5" w:rsidRPr="00B244E5" w:rsidRDefault="00B244E5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B244E5">
        <w:rPr>
          <w:rFonts w:ascii="Arial Narrow" w:hAnsi="Arial Narrow"/>
          <w:sz w:val="20"/>
          <w:szCs w:val="20"/>
        </w:rPr>
        <w:t xml:space="preserve">Planned/implemented daily programmes to improve </w:t>
      </w:r>
      <w:r w:rsidR="005567A1">
        <w:rPr>
          <w:rFonts w:ascii="Arial Narrow" w:hAnsi="Arial Narrow"/>
          <w:sz w:val="20"/>
          <w:szCs w:val="20"/>
        </w:rPr>
        <w:t xml:space="preserve">use of </w:t>
      </w:r>
      <w:r>
        <w:rPr>
          <w:rFonts w:ascii="Arial Narrow" w:hAnsi="Arial Narrow"/>
          <w:sz w:val="20"/>
          <w:szCs w:val="20"/>
        </w:rPr>
        <w:t>learning</w:t>
      </w:r>
      <w:r w:rsidRPr="00B244E5">
        <w:rPr>
          <w:rFonts w:ascii="Arial Narrow" w:hAnsi="Arial Narrow"/>
          <w:sz w:val="20"/>
          <w:szCs w:val="20"/>
        </w:rPr>
        <w:t xml:space="preserve"> dispositions, knowledge </w:t>
      </w:r>
      <w:r>
        <w:rPr>
          <w:rFonts w:ascii="Arial Narrow" w:hAnsi="Arial Narrow"/>
          <w:sz w:val="20"/>
          <w:szCs w:val="20"/>
        </w:rPr>
        <w:t>about building self</w:t>
      </w:r>
      <w:r w:rsidR="00895F96">
        <w:rPr>
          <w:rFonts w:ascii="Arial Narrow" w:hAnsi="Arial Narrow"/>
          <w:sz w:val="20"/>
          <w:szCs w:val="20"/>
        </w:rPr>
        <w:t>-</w:t>
      </w:r>
      <w:r>
        <w:rPr>
          <w:rFonts w:ascii="Arial Narrow" w:hAnsi="Arial Narrow"/>
          <w:sz w:val="20"/>
          <w:szCs w:val="20"/>
        </w:rPr>
        <w:t xml:space="preserve">management skills and </w:t>
      </w:r>
      <w:r w:rsidR="0091793D">
        <w:rPr>
          <w:rFonts w:ascii="Arial Narrow" w:hAnsi="Arial Narrow"/>
          <w:sz w:val="20"/>
          <w:szCs w:val="20"/>
        </w:rPr>
        <w:t xml:space="preserve">assistance to </w:t>
      </w:r>
      <w:r w:rsidR="005567A1">
        <w:rPr>
          <w:rFonts w:ascii="Arial Narrow" w:hAnsi="Arial Narrow"/>
          <w:sz w:val="20"/>
          <w:szCs w:val="20"/>
        </w:rPr>
        <w:t xml:space="preserve">develop </w:t>
      </w:r>
      <w:r>
        <w:rPr>
          <w:rFonts w:ascii="Arial Narrow" w:hAnsi="Arial Narrow"/>
          <w:sz w:val="20"/>
          <w:szCs w:val="20"/>
        </w:rPr>
        <w:t>strategies so that students c</w:t>
      </w:r>
      <w:r w:rsidR="0091793D">
        <w:rPr>
          <w:rFonts w:ascii="Arial Narrow" w:hAnsi="Arial Narrow"/>
          <w:sz w:val="20"/>
          <w:szCs w:val="20"/>
        </w:rPr>
        <w:t>ould</w:t>
      </w:r>
      <w:r>
        <w:rPr>
          <w:rFonts w:ascii="Arial Narrow" w:hAnsi="Arial Narrow"/>
          <w:sz w:val="20"/>
          <w:szCs w:val="20"/>
        </w:rPr>
        <w:t xml:space="preserve"> concentrate in class </w:t>
      </w:r>
      <w:r w:rsidR="00D91E49">
        <w:rPr>
          <w:rFonts w:ascii="Arial Narrow" w:hAnsi="Arial Narrow"/>
          <w:sz w:val="20"/>
          <w:szCs w:val="20"/>
        </w:rPr>
        <w:t>to</w:t>
      </w:r>
      <w:r>
        <w:rPr>
          <w:rFonts w:ascii="Arial Narrow" w:hAnsi="Arial Narrow"/>
          <w:sz w:val="20"/>
          <w:szCs w:val="20"/>
        </w:rPr>
        <w:t xml:space="preserve"> achiev</w:t>
      </w:r>
      <w:r w:rsidR="00D91E49">
        <w:rPr>
          <w:rFonts w:ascii="Arial Narrow" w:hAnsi="Arial Narrow"/>
          <w:sz w:val="20"/>
          <w:szCs w:val="20"/>
        </w:rPr>
        <w:t>e</w:t>
      </w:r>
      <w:r>
        <w:rPr>
          <w:rFonts w:ascii="Arial Narrow" w:hAnsi="Arial Narrow"/>
          <w:sz w:val="20"/>
          <w:szCs w:val="20"/>
        </w:rPr>
        <w:t xml:space="preserve"> their goals</w:t>
      </w:r>
      <w:r w:rsidRPr="00B244E5">
        <w:rPr>
          <w:rFonts w:ascii="Arial Narrow" w:hAnsi="Arial Narrow"/>
          <w:sz w:val="20"/>
          <w:szCs w:val="20"/>
        </w:rPr>
        <w:t xml:space="preserve">. </w:t>
      </w:r>
    </w:p>
    <w:p w:rsidR="00B244E5" w:rsidRPr="00B244E5" w:rsidRDefault="00B244E5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 w:rsidRPr="00B244E5">
        <w:rPr>
          <w:rFonts w:ascii="Arial Narrow" w:hAnsi="Arial Narrow"/>
          <w:sz w:val="20"/>
          <w:szCs w:val="20"/>
        </w:rPr>
        <w:t xml:space="preserve">Consistent encouragement/opportunities for students to regularly self-assess their </w:t>
      </w:r>
      <w:r w:rsidR="00D91E49">
        <w:rPr>
          <w:rFonts w:ascii="Arial Narrow" w:hAnsi="Arial Narrow"/>
          <w:sz w:val="20"/>
          <w:szCs w:val="20"/>
        </w:rPr>
        <w:t>learning</w:t>
      </w:r>
      <w:r w:rsidRPr="00B244E5">
        <w:rPr>
          <w:rFonts w:ascii="Arial Narrow" w:hAnsi="Arial Narrow"/>
          <w:sz w:val="20"/>
          <w:szCs w:val="20"/>
        </w:rPr>
        <w:t xml:space="preserve">, talk about their progress towards their goals and share their progress with others. </w:t>
      </w:r>
    </w:p>
    <w:p w:rsidR="00CE3C7C" w:rsidRDefault="00895F96" w:rsidP="00B244E5">
      <w:pPr>
        <w:pStyle w:val="ListParagraph"/>
        <w:numPr>
          <w:ilvl w:val="0"/>
          <w:numId w:val="40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Teaching as Inquiry/Teacher Appraisal goals focus on Key Competencies</w:t>
      </w:r>
      <w:r w:rsidR="00D91E49">
        <w:rPr>
          <w:rFonts w:ascii="Arial Narrow" w:hAnsi="Arial Narrow"/>
          <w:sz w:val="20"/>
          <w:szCs w:val="20"/>
        </w:rPr>
        <w:t>, also</w:t>
      </w:r>
      <w:r>
        <w:rPr>
          <w:rFonts w:ascii="Arial Narrow" w:hAnsi="Arial Narrow"/>
          <w:sz w:val="20"/>
          <w:szCs w:val="20"/>
        </w:rPr>
        <w:t xml:space="preserve"> working with Trudy Francis </w:t>
      </w:r>
      <w:r w:rsidR="00D91E49">
        <w:rPr>
          <w:rFonts w:ascii="Arial Narrow" w:hAnsi="Arial Narrow"/>
          <w:sz w:val="20"/>
          <w:szCs w:val="20"/>
        </w:rPr>
        <w:t>(</w:t>
      </w:r>
      <w:r>
        <w:rPr>
          <w:rFonts w:ascii="Arial Narrow" w:hAnsi="Arial Narrow"/>
          <w:sz w:val="20"/>
          <w:szCs w:val="20"/>
        </w:rPr>
        <w:t xml:space="preserve">21C </w:t>
      </w:r>
      <w:r w:rsidR="00D91E49">
        <w:rPr>
          <w:rFonts w:ascii="Arial Narrow" w:hAnsi="Arial Narrow"/>
          <w:sz w:val="20"/>
          <w:szCs w:val="20"/>
        </w:rPr>
        <w:t>L</w:t>
      </w:r>
      <w:r>
        <w:rPr>
          <w:rFonts w:ascii="Arial Narrow" w:hAnsi="Arial Narrow"/>
          <w:sz w:val="20"/>
          <w:szCs w:val="20"/>
        </w:rPr>
        <w:t>earning</w:t>
      </w:r>
      <w:r w:rsidR="00D91E49">
        <w:rPr>
          <w:rFonts w:ascii="Arial Narrow" w:hAnsi="Arial Narrow"/>
          <w:sz w:val="20"/>
          <w:szCs w:val="20"/>
        </w:rPr>
        <w:t>)</w:t>
      </w:r>
      <w:r>
        <w:rPr>
          <w:rFonts w:ascii="Arial Narrow" w:hAnsi="Arial Narrow"/>
          <w:sz w:val="20"/>
          <w:szCs w:val="20"/>
        </w:rPr>
        <w:t xml:space="preserve"> to develop focus on Key Competencies in </w:t>
      </w:r>
      <w:r w:rsidR="00D91E49">
        <w:rPr>
          <w:rFonts w:ascii="Arial Narrow" w:hAnsi="Arial Narrow"/>
          <w:sz w:val="20"/>
          <w:szCs w:val="20"/>
        </w:rPr>
        <w:t xml:space="preserve">learning </w:t>
      </w:r>
      <w:r>
        <w:rPr>
          <w:rFonts w:ascii="Arial Narrow" w:hAnsi="Arial Narrow"/>
          <w:sz w:val="20"/>
          <w:szCs w:val="20"/>
        </w:rPr>
        <w:t>programmes</w:t>
      </w:r>
      <w:r w:rsidR="00D91E49">
        <w:rPr>
          <w:rFonts w:ascii="Arial Narrow" w:hAnsi="Arial Narrow"/>
          <w:sz w:val="20"/>
          <w:szCs w:val="20"/>
        </w:rPr>
        <w:t>.</w:t>
      </w:r>
      <w:r>
        <w:rPr>
          <w:rFonts w:ascii="Arial Narrow" w:hAnsi="Arial Narrow"/>
          <w:sz w:val="20"/>
          <w:szCs w:val="20"/>
        </w:rPr>
        <w:t xml:space="preserve"> </w:t>
      </w:r>
    </w:p>
    <w:p w:rsidR="0091793D" w:rsidRDefault="0091793D" w:rsidP="0091793D">
      <w:pPr>
        <w:pStyle w:val="ListParagraph"/>
        <w:ind w:left="1287"/>
        <w:jc w:val="both"/>
        <w:rPr>
          <w:rFonts w:ascii="Arial Narrow" w:hAnsi="Arial Narrow"/>
          <w:sz w:val="20"/>
          <w:szCs w:val="20"/>
        </w:rPr>
      </w:pPr>
    </w:p>
    <w:p w:rsidR="0091793D" w:rsidRDefault="0091793D" w:rsidP="0091793D">
      <w:pPr>
        <w:pStyle w:val="ListParagraph"/>
        <w:ind w:left="1287"/>
        <w:jc w:val="both"/>
        <w:rPr>
          <w:rFonts w:ascii="Arial Narrow" w:hAnsi="Arial Narrow"/>
          <w:sz w:val="20"/>
          <w:szCs w:val="20"/>
        </w:rPr>
      </w:pPr>
    </w:p>
    <w:p w:rsidR="00675B91" w:rsidRDefault="00675B91" w:rsidP="0091793D">
      <w:pPr>
        <w:pStyle w:val="ListParagraph"/>
        <w:ind w:left="1287"/>
        <w:jc w:val="both"/>
        <w:rPr>
          <w:rFonts w:ascii="Arial Narrow" w:hAnsi="Arial Narrow"/>
          <w:sz w:val="20"/>
          <w:szCs w:val="20"/>
        </w:rPr>
      </w:pPr>
    </w:p>
    <w:p w:rsidR="00675B91" w:rsidRPr="00B244E5" w:rsidRDefault="00675B91" w:rsidP="0091793D">
      <w:pPr>
        <w:pStyle w:val="ListParagraph"/>
        <w:ind w:left="1287"/>
        <w:jc w:val="both"/>
        <w:rPr>
          <w:rFonts w:ascii="Arial Narrow" w:hAnsi="Arial Narrow"/>
          <w:sz w:val="20"/>
          <w:szCs w:val="20"/>
        </w:rPr>
      </w:pPr>
      <w:bookmarkStart w:id="0" w:name="_GoBack"/>
      <w:bookmarkEnd w:id="0"/>
    </w:p>
    <w:p w:rsidR="00CC4174" w:rsidRPr="00D91E49" w:rsidRDefault="00CC4174" w:rsidP="00CC4174">
      <w:pPr>
        <w:ind w:left="567"/>
        <w:jc w:val="both"/>
        <w:rPr>
          <w:rFonts w:ascii="Arial Narrow" w:hAnsi="Arial Narrow" w:cs="Arial"/>
          <w:b/>
          <w:i/>
          <w:sz w:val="10"/>
          <w:szCs w:val="10"/>
          <w:u w:val="single"/>
          <w:lang w:val="en-NZ"/>
        </w:rPr>
      </w:pPr>
    </w:p>
    <w:p w:rsidR="00CC4174" w:rsidRPr="00CE370E" w:rsidRDefault="00CC4174" w:rsidP="00CC4174">
      <w:pPr>
        <w:ind w:left="567"/>
        <w:jc w:val="both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lastRenderedPageBreak/>
        <w:t>Reasons for Variance/Why it happened</w:t>
      </w:r>
      <w:r w:rsidRPr="00CE370E">
        <w:rPr>
          <w:rFonts w:ascii="Arial Narrow" w:hAnsi="Arial Narrow" w:cs="Arial"/>
          <w:b/>
          <w:i/>
          <w:sz w:val="20"/>
          <w:szCs w:val="20"/>
          <w:lang w:val="en-NZ"/>
        </w:rPr>
        <w:t>:-</w:t>
      </w:r>
    </w:p>
    <w:p w:rsidR="00895F96" w:rsidRDefault="00895F96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Increased awareness of and focus on how we learn, what promotes this/inhibits this</w:t>
      </w:r>
      <w:r w:rsidR="00B806DD">
        <w:rPr>
          <w:rFonts w:ascii="Arial Narrow" w:hAnsi="Arial Narrow" w:cs="Arial"/>
          <w:sz w:val="20"/>
          <w:szCs w:val="20"/>
          <w:lang w:val="en-NZ"/>
        </w:rPr>
        <w:t>; also</w:t>
      </w:r>
      <w:r>
        <w:rPr>
          <w:rFonts w:ascii="Arial Narrow" w:hAnsi="Arial Narrow" w:cs="Arial"/>
          <w:sz w:val="20"/>
          <w:szCs w:val="20"/>
          <w:lang w:val="en-NZ"/>
        </w:rPr>
        <w:t xml:space="preserve"> using the Learning D</w:t>
      </w:r>
      <w:r w:rsidR="0091793D">
        <w:rPr>
          <w:rFonts w:ascii="Arial Narrow" w:hAnsi="Arial Narrow" w:cs="Arial"/>
          <w:sz w:val="20"/>
          <w:szCs w:val="20"/>
          <w:lang w:val="en-NZ"/>
        </w:rPr>
        <w:t>ispositions to further develop the K</w:t>
      </w:r>
      <w:r>
        <w:rPr>
          <w:rFonts w:ascii="Arial Narrow" w:hAnsi="Arial Narrow" w:cs="Arial"/>
          <w:sz w:val="20"/>
          <w:szCs w:val="20"/>
          <w:lang w:val="en-NZ"/>
        </w:rPr>
        <w:t xml:space="preserve">ey </w:t>
      </w:r>
      <w:r w:rsidR="0091793D">
        <w:rPr>
          <w:rFonts w:ascii="Arial Narrow" w:hAnsi="Arial Narrow" w:cs="Arial"/>
          <w:sz w:val="20"/>
          <w:szCs w:val="20"/>
          <w:lang w:val="en-NZ"/>
        </w:rPr>
        <w:t>C</w:t>
      </w:r>
      <w:r>
        <w:rPr>
          <w:rFonts w:ascii="Arial Narrow" w:hAnsi="Arial Narrow" w:cs="Arial"/>
          <w:sz w:val="20"/>
          <w:szCs w:val="20"/>
          <w:lang w:val="en-NZ"/>
        </w:rPr>
        <w:t>ompetencies required for learning</w:t>
      </w:r>
      <w:r w:rsidR="00B806DD">
        <w:rPr>
          <w:rFonts w:ascii="Arial Narrow" w:hAnsi="Arial Narrow" w:cs="Arial"/>
          <w:sz w:val="20"/>
          <w:szCs w:val="20"/>
          <w:lang w:val="en-NZ"/>
        </w:rPr>
        <w:t xml:space="preserve"> and self-management of learning</w:t>
      </w:r>
      <w:r>
        <w:rPr>
          <w:rFonts w:ascii="Arial Narrow" w:hAnsi="Arial Narrow" w:cs="Arial"/>
          <w:sz w:val="20"/>
          <w:szCs w:val="20"/>
          <w:lang w:val="en-NZ"/>
        </w:rPr>
        <w:t>.</w:t>
      </w:r>
    </w:p>
    <w:p w:rsidR="00B806DD" w:rsidRDefault="00B806DD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Introduction of programmes to support self-awareness and self-management eg: </w:t>
      </w:r>
      <w:r w:rsidR="005567A1">
        <w:rPr>
          <w:rFonts w:ascii="Arial Narrow" w:hAnsi="Arial Narrow" w:cs="Arial"/>
          <w:sz w:val="20"/>
          <w:szCs w:val="20"/>
          <w:lang w:val="en-NZ"/>
        </w:rPr>
        <w:t>‘</w:t>
      </w:r>
      <w:r>
        <w:rPr>
          <w:rFonts w:ascii="Arial Narrow" w:hAnsi="Arial Narrow" w:cs="Arial"/>
          <w:sz w:val="20"/>
          <w:szCs w:val="20"/>
          <w:lang w:val="en-NZ"/>
        </w:rPr>
        <w:t xml:space="preserve">Navigating </w:t>
      </w:r>
      <w:r w:rsidR="005567A1">
        <w:rPr>
          <w:rFonts w:ascii="Arial Narrow" w:hAnsi="Arial Narrow" w:cs="Arial"/>
          <w:sz w:val="20"/>
          <w:szCs w:val="20"/>
          <w:lang w:val="en-NZ"/>
        </w:rPr>
        <w:t xml:space="preserve">the </w:t>
      </w:r>
      <w:r>
        <w:rPr>
          <w:rFonts w:ascii="Arial Narrow" w:hAnsi="Arial Narrow" w:cs="Arial"/>
          <w:sz w:val="20"/>
          <w:szCs w:val="20"/>
          <w:lang w:val="en-NZ"/>
        </w:rPr>
        <w:t>Journey</w:t>
      </w:r>
      <w:r w:rsidR="005567A1">
        <w:rPr>
          <w:rFonts w:ascii="Arial Narrow" w:hAnsi="Arial Narrow" w:cs="Arial"/>
          <w:sz w:val="20"/>
          <w:szCs w:val="20"/>
          <w:lang w:val="en-NZ"/>
        </w:rPr>
        <w:t>’</w:t>
      </w:r>
      <w:r>
        <w:rPr>
          <w:rFonts w:ascii="Arial Narrow" w:hAnsi="Arial Narrow" w:cs="Arial"/>
          <w:sz w:val="20"/>
          <w:szCs w:val="20"/>
          <w:lang w:val="en-NZ"/>
        </w:rPr>
        <w:t xml:space="preserve">, </w:t>
      </w:r>
      <w:r w:rsidR="005567A1">
        <w:rPr>
          <w:rFonts w:ascii="Arial Narrow" w:hAnsi="Arial Narrow" w:cs="Arial"/>
          <w:sz w:val="20"/>
          <w:szCs w:val="20"/>
          <w:lang w:val="en-NZ"/>
        </w:rPr>
        <w:t>‘Owing Up’</w:t>
      </w:r>
      <w:r w:rsidR="0091793D">
        <w:rPr>
          <w:rFonts w:ascii="Arial Narrow" w:hAnsi="Arial Narrow" w:cs="Arial"/>
          <w:sz w:val="20"/>
          <w:szCs w:val="20"/>
          <w:lang w:val="en-NZ"/>
        </w:rPr>
        <w:t>.</w:t>
      </w:r>
    </w:p>
    <w:p w:rsidR="00B244E5" w:rsidRDefault="00B244E5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Student transitions ie: movement in and out of the school.</w:t>
      </w:r>
    </w:p>
    <w:p w:rsidR="0091793D" w:rsidRPr="00EF3462" w:rsidRDefault="0091793D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Board funding to reduce class sizes in Year 5/6 area in 2019 to enable extra teacher support for students.</w:t>
      </w:r>
    </w:p>
    <w:p w:rsidR="00B244E5" w:rsidRDefault="00B244E5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Smaller numbers of students in some target groups had a larger effect on the percentages eg: Māori</w:t>
      </w:r>
      <w:r>
        <w:rPr>
          <w:rFonts w:ascii="Arial Narrow" w:hAnsi="Arial Narrow" w:cs="Arial"/>
          <w:sz w:val="20"/>
          <w:szCs w:val="20"/>
          <w:lang w:val="en-NZ"/>
        </w:rPr>
        <w:t>/</w:t>
      </w:r>
      <w:r w:rsidRPr="00EF3462">
        <w:rPr>
          <w:rFonts w:ascii="Arial Narrow" w:hAnsi="Arial Narrow" w:cs="Arial"/>
          <w:sz w:val="20"/>
          <w:szCs w:val="20"/>
          <w:lang w:val="en-NZ"/>
        </w:rPr>
        <w:t>Pasifika.</w:t>
      </w:r>
    </w:p>
    <w:p w:rsidR="00B244E5" w:rsidRPr="00EF3462" w:rsidRDefault="00B244E5" w:rsidP="00B244E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Snap shot in time and subjective responses eg: rating can be impacted by incidents</w:t>
      </w:r>
      <w:r w:rsidR="0091793D">
        <w:rPr>
          <w:rFonts w:ascii="Arial Narrow" w:hAnsi="Arial Narrow" w:cs="Arial"/>
          <w:sz w:val="20"/>
          <w:szCs w:val="20"/>
          <w:lang w:val="en-NZ"/>
        </w:rPr>
        <w:t xml:space="preserve"> or </w:t>
      </w:r>
      <w:r>
        <w:rPr>
          <w:rFonts w:ascii="Arial Narrow" w:hAnsi="Arial Narrow" w:cs="Arial"/>
          <w:sz w:val="20"/>
          <w:szCs w:val="20"/>
          <w:lang w:val="en-NZ"/>
        </w:rPr>
        <w:t xml:space="preserve">something that happened that day  </w:t>
      </w:r>
    </w:p>
    <w:p w:rsidR="00B806DD" w:rsidRDefault="00B806DD" w:rsidP="00CC4174">
      <w:pPr>
        <w:ind w:left="540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</w:p>
    <w:p w:rsidR="00CC4174" w:rsidRPr="0090756F" w:rsidRDefault="00CC4174" w:rsidP="00CC4174">
      <w:pPr>
        <w:ind w:left="540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90756F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Next steps in 2020</w:t>
      </w:r>
      <w:r w:rsidRPr="0090756F">
        <w:rPr>
          <w:rFonts w:ascii="Arial Narrow" w:hAnsi="Arial Narrow" w:cs="Arial"/>
          <w:b/>
          <w:i/>
          <w:sz w:val="20"/>
          <w:szCs w:val="20"/>
          <w:lang w:val="en-NZ"/>
        </w:rPr>
        <w:t>:-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Continue to work with Titiro ki Mua PLD facilitator/initiative to </w:t>
      </w:r>
      <w:r w:rsidR="00B806DD">
        <w:rPr>
          <w:rFonts w:ascii="Arial Narrow" w:hAnsi="Arial Narrow"/>
          <w:sz w:val="20"/>
          <w:szCs w:val="20"/>
        </w:rPr>
        <w:t xml:space="preserve">further </w:t>
      </w:r>
      <w:r w:rsidR="0091793D">
        <w:rPr>
          <w:rFonts w:ascii="Arial Narrow" w:hAnsi="Arial Narrow"/>
          <w:sz w:val="20"/>
          <w:szCs w:val="20"/>
        </w:rPr>
        <w:t>develop programmes that integrate L</w:t>
      </w:r>
      <w:r w:rsidRPr="003923BA">
        <w:rPr>
          <w:rFonts w:ascii="Arial Narrow" w:hAnsi="Arial Narrow"/>
          <w:sz w:val="20"/>
          <w:szCs w:val="20"/>
        </w:rPr>
        <w:t xml:space="preserve">earning </w:t>
      </w:r>
      <w:r w:rsidR="0091793D">
        <w:rPr>
          <w:rFonts w:ascii="Arial Narrow" w:hAnsi="Arial Narrow"/>
          <w:sz w:val="20"/>
          <w:szCs w:val="20"/>
        </w:rPr>
        <w:t>D</w:t>
      </w:r>
      <w:r w:rsidRPr="003923BA">
        <w:rPr>
          <w:rFonts w:ascii="Arial Narrow" w:hAnsi="Arial Narrow"/>
          <w:sz w:val="20"/>
          <w:szCs w:val="20"/>
        </w:rPr>
        <w:t>ispositions/</w:t>
      </w:r>
      <w:r w:rsidR="0091793D">
        <w:rPr>
          <w:rFonts w:ascii="Arial Narrow" w:hAnsi="Arial Narrow"/>
          <w:sz w:val="20"/>
          <w:szCs w:val="20"/>
        </w:rPr>
        <w:t>K</w:t>
      </w:r>
      <w:r w:rsidRPr="003923BA">
        <w:rPr>
          <w:rFonts w:ascii="Arial Narrow" w:hAnsi="Arial Narrow"/>
          <w:sz w:val="20"/>
          <w:szCs w:val="20"/>
        </w:rPr>
        <w:t xml:space="preserve">ey </w:t>
      </w:r>
      <w:r w:rsidR="0091793D">
        <w:rPr>
          <w:rFonts w:ascii="Arial Narrow" w:hAnsi="Arial Narrow"/>
          <w:sz w:val="20"/>
          <w:szCs w:val="20"/>
        </w:rPr>
        <w:t>C</w:t>
      </w:r>
      <w:r w:rsidRPr="003923BA">
        <w:rPr>
          <w:rFonts w:ascii="Arial Narrow" w:hAnsi="Arial Narrow"/>
          <w:sz w:val="20"/>
          <w:szCs w:val="20"/>
        </w:rPr>
        <w:t xml:space="preserve">ompetences </w:t>
      </w:r>
      <w:r w:rsidR="00B806DD">
        <w:rPr>
          <w:rFonts w:ascii="Arial Narrow" w:hAnsi="Arial Narrow"/>
          <w:sz w:val="20"/>
          <w:szCs w:val="20"/>
        </w:rPr>
        <w:t>for</w:t>
      </w:r>
      <w:r w:rsidRPr="003923BA">
        <w:rPr>
          <w:rFonts w:ascii="Arial Narrow" w:hAnsi="Arial Narrow"/>
          <w:sz w:val="20"/>
          <w:szCs w:val="20"/>
        </w:rPr>
        <w:t xml:space="preserve"> improv</w:t>
      </w:r>
      <w:r w:rsidR="00B806DD">
        <w:rPr>
          <w:rFonts w:ascii="Arial Narrow" w:hAnsi="Arial Narrow"/>
          <w:sz w:val="20"/>
          <w:szCs w:val="20"/>
        </w:rPr>
        <w:t>ing individual student’s self-management capacity</w:t>
      </w:r>
      <w:r w:rsidRPr="003923BA"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>Use practices that support</w:t>
      </w:r>
      <w:r w:rsidR="00B806DD">
        <w:rPr>
          <w:rFonts w:ascii="Arial Narrow" w:hAnsi="Arial Narrow"/>
          <w:sz w:val="20"/>
          <w:szCs w:val="20"/>
        </w:rPr>
        <w:t>e</w:t>
      </w:r>
      <w:r w:rsidRPr="003923BA">
        <w:rPr>
          <w:rFonts w:ascii="Arial Narrow" w:hAnsi="Arial Narrow"/>
          <w:sz w:val="20"/>
          <w:szCs w:val="20"/>
        </w:rPr>
        <w:t>d accelerated progress for target students in 2019.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Induction of new teachers and PLD to support </w:t>
      </w:r>
      <w:r>
        <w:rPr>
          <w:rFonts w:ascii="Arial Narrow" w:hAnsi="Arial Narrow"/>
          <w:sz w:val="20"/>
          <w:szCs w:val="20"/>
        </w:rPr>
        <w:t xml:space="preserve">focus on improving learning with </w:t>
      </w:r>
      <w:r w:rsidR="00B806DD">
        <w:rPr>
          <w:rFonts w:ascii="Arial Narrow" w:hAnsi="Arial Narrow"/>
          <w:sz w:val="20"/>
          <w:szCs w:val="20"/>
        </w:rPr>
        <w:t>increased awareness of developing</w:t>
      </w:r>
      <w:r>
        <w:rPr>
          <w:rFonts w:ascii="Arial Narrow" w:hAnsi="Arial Narrow"/>
          <w:sz w:val="20"/>
          <w:szCs w:val="20"/>
        </w:rPr>
        <w:t xml:space="preserve"> </w:t>
      </w:r>
      <w:r w:rsidR="0091793D">
        <w:rPr>
          <w:rFonts w:ascii="Arial Narrow" w:hAnsi="Arial Narrow"/>
          <w:sz w:val="20"/>
          <w:szCs w:val="20"/>
        </w:rPr>
        <w:t>L</w:t>
      </w:r>
      <w:r>
        <w:rPr>
          <w:rFonts w:ascii="Arial Narrow" w:hAnsi="Arial Narrow"/>
          <w:sz w:val="20"/>
          <w:szCs w:val="20"/>
        </w:rPr>
        <w:t xml:space="preserve">earning </w:t>
      </w:r>
      <w:r w:rsidR="0091793D">
        <w:rPr>
          <w:rFonts w:ascii="Arial Narrow" w:hAnsi="Arial Narrow"/>
          <w:sz w:val="20"/>
          <w:szCs w:val="20"/>
        </w:rPr>
        <w:t>D</w:t>
      </w:r>
      <w:r w:rsidR="00D91E49">
        <w:rPr>
          <w:rFonts w:ascii="Arial Narrow" w:hAnsi="Arial Narrow"/>
          <w:sz w:val="20"/>
          <w:szCs w:val="20"/>
        </w:rPr>
        <w:t>ispositions</w:t>
      </w:r>
      <w:r>
        <w:rPr>
          <w:rFonts w:ascii="Arial Narrow" w:hAnsi="Arial Narrow"/>
          <w:sz w:val="20"/>
          <w:szCs w:val="20"/>
        </w:rPr>
        <w:t xml:space="preserve"> and Key Competencies</w:t>
      </w:r>
      <w:r w:rsidR="00B806DD">
        <w:rPr>
          <w:rFonts w:ascii="Arial Narrow" w:hAnsi="Arial Narrow"/>
          <w:sz w:val="20"/>
          <w:szCs w:val="20"/>
        </w:rPr>
        <w:t xml:space="preserve"> to support this</w:t>
      </w:r>
      <w:r w:rsidRPr="003923BA"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Schedule and plan to use time to </w:t>
      </w:r>
      <w:r w:rsidR="00B806DD">
        <w:rPr>
          <w:rFonts w:ascii="Arial Narrow" w:hAnsi="Arial Narrow"/>
          <w:sz w:val="20"/>
          <w:szCs w:val="20"/>
        </w:rPr>
        <w:t>establish relationships, build collaborative learning processes, and focus on how students work as learners</w:t>
      </w:r>
      <w:r w:rsidR="0091793D">
        <w:rPr>
          <w:rFonts w:ascii="Arial Narrow" w:hAnsi="Arial Narrow"/>
          <w:sz w:val="20"/>
          <w:szCs w:val="20"/>
        </w:rPr>
        <w:t xml:space="preserve"> – both </w:t>
      </w:r>
      <w:r>
        <w:rPr>
          <w:rFonts w:ascii="Arial Narrow" w:hAnsi="Arial Narrow"/>
          <w:sz w:val="20"/>
          <w:szCs w:val="20"/>
        </w:rPr>
        <w:t xml:space="preserve">at the beginning of the year and </w:t>
      </w:r>
      <w:r w:rsidR="00B806DD">
        <w:rPr>
          <w:rFonts w:ascii="Arial Narrow" w:hAnsi="Arial Narrow"/>
          <w:sz w:val="20"/>
          <w:szCs w:val="20"/>
        </w:rPr>
        <w:t xml:space="preserve">throughout the year to </w:t>
      </w:r>
      <w:r>
        <w:rPr>
          <w:rFonts w:ascii="Arial Narrow" w:hAnsi="Arial Narrow"/>
          <w:sz w:val="20"/>
          <w:szCs w:val="20"/>
        </w:rPr>
        <w:t>maintain th</w:t>
      </w:r>
      <w:r w:rsidR="00B806DD">
        <w:rPr>
          <w:rFonts w:ascii="Arial Narrow" w:hAnsi="Arial Narrow"/>
          <w:sz w:val="20"/>
          <w:szCs w:val="20"/>
        </w:rPr>
        <w:t>e focus on a learning</w:t>
      </w:r>
      <w:r w:rsidR="0091793D">
        <w:rPr>
          <w:rFonts w:ascii="Arial Narrow" w:hAnsi="Arial Narrow"/>
          <w:sz w:val="20"/>
          <w:szCs w:val="20"/>
        </w:rPr>
        <w:t>-</w:t>
      </w:r>
      <w:r w:rsidR="00B806DD">
        <w:rPr>
          <w:rFonts w:ascii="Arial Narrow" w:hAnsi="Arial Narrow"/>
          <w:sz w:val="20"/>
          <w:szCs w:val="20"/>
        </w:rPr>
        <w:t>focused environment and students using strategies to self-manage their learning</w:t>
      </w:r>
      <w:r w:rsidRPr="003923BA"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Every teacher to have appraisal goal related to </w:t>
      </w:r>
      <w:r w:rsidR="003D5B5E">
        <w:rPr>
          <w:rFonts w:ascii="Arial Narrow" w:hAnsi="Arial Narrow"/>
          <w:sz w:val="20"/>
          <w:szCs w:val="20"/>
        </w:rPr>
        <w:t>development and integration of the K</w:t>
      </w:r>
      <w:r w:rsidR="00B806DD">
        <w:rPr>
          <w:rFonts w:ascii="Arial Narrow" w:hAnsi="Arial Narrow"/>
          <w:sz w:val="20"/>
          <w:szCs w:val="20"/>
        </w:rPr>
        <w:t xml:space="preserve">ey </w:t>
      </w:r>
      <w:r w:rsidR="003D5B5E">
        <w:rPr>
          <w:rFonts w:ascii="Arial Narrow" w:hAnsi="Arial Narrow"/>
          <w:sz w:val="20"/>
          <w:szCs w:val="20"/>
        </w:rPr>
        <w:t>C</w:t>
      </w:r>
      <w:r w:rsidR="00B806DD">
        <w:rPr>
          <w:rFonts w:ascii="Arial Narrow" w:hAnsi="Arial Narrow"/>
          <w:sz w:val="20"/>
          <w:szCs w:val="20"/>
        </w:rPr>
        <w:t>ompetencies to promote lear</w:t>
      </w:r>
      <w:r w:rsidR="005567A1">
        <w:rPr>
          <w:rFonts w:ascii="Arial Narrow" w:hAnsi="Arial Narrow"/>
          <w:sz w:val="20"/>
          <w:szCs w:val="20"/>
        </w:rPr>
        <w:t>n</w:t>
      </w:r>
      <w:r w:rsidR="00B806DD">
        <w:rPr>
          <w:rFonts w:ascii="Arial Narrow" w:hAnsi="Arial Narrow"/>
          <w:sz w:val="20"/>
          <w:szCs w:val="20"/>
        </w:rPr>
        <w:t>ing</w:t>
      </w:r>
      <w:r w:rsidRPr="003923BA"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>All staff proactive to improve attendance, participation, involvement and engagement for identified students and their whānau/families.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Apply for learning assistance as required </w:t>
      </w:r>
      <w:r w:rsidR="003D5B5E">
        <w:rPr>
          <w:rFonts w:ascii="Arial Narrow" w:hAnsi="Arial Narrow"/>
          <w:sz w:val="20"/>
          <w:szCs w:val="20"/>
        </w:rPr>
        <w:t>(</w:t>
      </w:r>
      <w:r w:rsidRPr="003923BA">
        <w:rPr>
          <w:rFonts w:ascii="Arial Narrow" w:hAnsi="Arial Narrow"/>
          <w:sz w:val="20"/>
          <w:szCs w:val="20"/>
        </w:rPr>
        <w:t>eg: RTLB, RTLit, and Assistive Technology</w:t>
      </w:r>
      <w:r w:rsidR="003D5B5E">
        <w:rPr>
          <w:rFonts w:ascii="Arial Narrow" w:hAnsi="Arial Narrow"/>
          <w:sz w:val="20"/>
          <w:szCs w:val="20"/>
        </w:rPr>
        <w:t>)</w:t>
      </w:r>
      <w:r w:rsidR="005567A1">
        <w:rPr>
          <w:rFonts w:ascii="Arial Narrow" w:hAnsi="Arial Narrow"/>
          <w:sz w:val="20"/>
          <w:szCs w:val="20"/>
        </w:rPr>
        <w:t xml:space="preserve"> to support students to concentrate and manage their learning</w:t>
      </w:r>
      <w:r w:rsidRPr="003923BA"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6D2B3D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>Regularly use tools to assist students to self-assess and mak</w:t>
      </w:r>
      <w:r>
        <w:rPr>
          <w:rFonts w:ascii="Arial Narrow" w:hAnsi="Arial Narrow"/>
          <w:sz w:val="20"/>
          <w:szCs w:val="20"/>
        </w:rPr>
        <w:t>e</w:t>
      </w:r>
      <w:r w:rsidRPr="003923BA">
        <w:rPr>
          <w:rFonts w:ascii="Arial Narrow" w:hAnsi="Arial Narrow"/>
          <w:sz w:val="20"/>
          <w:szCs w:val="20"/>
        </w:rPr>
        <w:t xml:space="preserve"> judgements </w:t>
      </w:r>
      <w:r>
        <w:rPr>
          <w:rFonts w:ascii="Arial Narrow" w:hAnsi="Arial Narrow"/>
          <w:sz w:val="20"/>
          <w:szCs w:val="20"/>
        </w:rPr>
        <w:t>about their learning and what they are doing to manage/accelerate this</w:t>
      </w:r>
      <w:r w:rsidR="005567A1">
        <w:rPr>
          <w:rFonts w:ascii="Arial Narrow" w:hAnsi="Arial Narrow"/>
          <w:sz w:val="20"/>
          <w:szCs w:val="20"/>
        </w:rPr>
        <w:t xml:space="preserve"> ie: next steps</w:t>
      </w:r>
      <w:r>
        <w:rPr>
          <w:rFonts w:ascii="Arial Narrow" w:hAnsi="Arial Narrow"/>
          <w:sz w:val="20"/>
          <w:szCs w:val="20"/>
        </w:rPr>
        <w:t>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>Adapt methods to find out further information from students/whānau to understand interests, culture, ways to engage with student and whānau eg:  Whānau Strengthening meetings.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Use WEAP training to assist further engagement in face to face conversations with parents/ whānau about goals and expectations, how to help at home, the importance of being at school each day and regularly practising </w:t>
      </w:r>
      <w:r>
        <w:rPr>
          <w:rFonts w:ascii="Arial Narrow" w:hAnsi="Arial Narrow"/>
          <w:sz w:val="20"/>
          <w:szCs w:val="20"/>
        </w:rPr>
        <w:t xml:space="preserve">self-management </w:t>
      </w:r>
      <w:r w:rsidRPr="003923BA">
        <w:rPr>
          <w:rFonts w:ascii="Arial Narrow" w:hAnsi="Arial Narrow"/>
          <w:sz w:val="20"/>
          <w:szCs w:val="20"/>
        </w:rPr>
        <w:t>skills.</w:t>
      </w:r>
    </w:p>
    <w:p w:rsidR="003923BA" w:rsidRPr="003923BA" w:rsidRDefault="003923BA" w:rsidP="003923BA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>Regularly clarify and review learning intentions and success criteria with students – daily check in with students</w:t>
      </w:r>
      <w:r>
        <w:rPr>
          <w:rFonts w:ascii="Arial Narrow" w:hAnsi="Arial Narrow"/>
          <w:sz w:val="20"/>
          <w:szCs w:val="20"/>
        </w:rPr>
        <w:t xml:space="preserve"> </w:t>
      </w:r>
      <w:r w:rsidR="005567A1">
        <w:rPr>
          <w:rFonts w:ascii="Arial Narrow" w:hAnsi="Arial Narrow"/>
          <w:sz w:val="20"/>
          <w:szCs w:val="20"/>
        </w:rPr>
        <w:t>‘</w:t>
      </w:r>
      <w:r>
        <w:rPr>
          <w:rFonts w:ascii="Arial Narrow" w:hAnsi="Arial Narrow"/>
          <w:sz w:val="20"/>
          <w:szCs w:val="20"/>
        </w:rPr>
        <w:t>at risk</w:t>
      </w:r>
      <w:r w:rsidR="005567A1">
        <w:rPr>
          <w:rFonts w:ascii="Arial Narrow" w:hAnsi="Arial Narrow"/>
          <w:sz w:val="20"/>
          <w:szCs w:val="20"/>
        </w:rPr>
        <w:t>’</w:t>
      </w:r>
      <w:r>
        <w:rPr>
          <w:rFonts w:ascii="Arial Narrow" w:hAnsi="Arial Narrow"/>
          <w:sz w:val="20"/>
          <w:szCs w:val="20"/>
        </w:rPr>
        <w:t xml:space="preserve"> of </w:t>
      </w:r>
      <w:r w:rsidR="005567A1">
        <w:rPr>
          <w:rFonts w:ascii="Arial Narrow" w:hAnsi="Arial Narrow"/>
          <w:sz w:val="20"/>
          <w:szCs w:val="20"/>
        </w:rPr>
        <w:t xml:space="preserve">losing </w:t>
      </w:r>
      <w:r>
        <w:rPr>
          <w:rFonts w:ascii="Arial Narrow" w:hAnsi="Arial Narrow"/>
          <w:sz w:val="20"/>
          <w:szCs w:val="20"/>
        </w:rPr>
        <w:t>concentration</w:t>
      </w:r>
      <w:r w:rsidR="005567A1">
        <w:rPr>
          <w:rFonts w:ascii="Arial Narrow" w:hAnsi="Arial Narrow"/>
          <w:sz w:val="20"/>
          <w:szCs w:val="20"/>
        </w:rPr>
        <w:t xml:space="preserve"> or needing additional support to </w:t>
      </w:r>
      <w:r>
        <w:rPr>
          <w:rFonts w:ascii="Arial Narrow" w:hAnsi="Arial Narrow"/>
          <w:sz w:val="20"/>
          <w:szCs w:val="20"/>
        </w:rPr>
        <w:t>manage</w:t>
      </w:r>
      <w:r w:rsidR="005567A1">
        <w:rPr>
          <w:rFonts w:ascii="Arial Narrow" w:hAnsi="Arial Narrow"/>
          <w:sz w:val="20"/>
          <w:szCs w:val="20"/>
        </w:rPr>
        <w:t xml:space="preserve"> themselves and their learning</w:t>
      </w:r>
      <w:r w:rsidRPr="003923BA">
        <w:rPr>
          <w:rFonts w:ascii="Arial Narrow" w:hAnsi="Arial Narrow"/>
          <w:sz w:val="20"/>
          <w:szCs w:val="20"/>
        </w:rPr>
        <w:t>.</w:t>
      </w:r>
    </w:p>
    <w:p w:rsidR="00CE3C7C" w:rsidRDefault="003923BA" w:rsidP="006D2B3D">
      <w:pPr>
        <w:pStyle w:val="ListParagraph"/>
        <w:numPr>
          <w:ilvl w:val="0"/>
          <w:numId w:val="41"/>
        </w:numPr>
        <w:jc w:val="both"/>
        <w:rPr>
          <w:rFonts w:ascii="Arial Narrow" w:hAnsi="Arial Narrow"/>
          <w:sz w:val="20"/>
          <w:szCs w:val="20"/>
        </w:rPr>
      </w:pPr>
      <w:r w:rsidRPr="003923BA">
        <w:rPr>
          <w:rFonts w:ascii="Arial Narrow" w:hAnsi="Arial Narrow"/>
          <w:sz w:val="20"/>
          <w:szCs w:val="20"/>
        </w:rPr>
        <w:t xml:space="preserve">Seek/investigate further ways to </w:t>
      </w:r>
      <w:r w:rsidR="005567A1">
        <w:rPr>
          <w:rFonts w:ascii="Arial Narrow" w:hAnsi="Arial Narrow"/>
          <w:sz w:val="20"/>
          <w:szCs w:val="20"/>
        </w:rPr>
        <w:t xml:space="preserve">assist students to self-assess and </w:t>
      </w:r>
      <w:r w:rsidRPr="003923BA">
        <w:rPr>
          <w:rFonts w:ascii="Arial Narrow" w:hAnsi="Arial Narrow"/>
          <w:sz w:val="20"/>
          <w:szCs w:val="20"/>
        </w:rPr>
        <w:t>make judgements</w:t>
      </w:r>
      <w:r w:rsidR="005567A1">
        <w:rPr>
          <w:rFonts w:ascii="Arial Narrow" w:hAnsi="Arial Narrow"/>
          <w:sz w:val="20"/>
          <w:szCs w:val="20"/>
        </w:rPr>
        <w:t xml:space="preserve"> about what impacts on their leaning, and what they can do to manage these.</w:t>
      </w: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B63B67" w:rsidRDefault="00B63B67" w:rsidP="008E62CA">
      <w:pPr>
        <w:jc w:val="both"/>
        <w:rPr>
          <w:rFonts w:ascii="Arial Narrow" w:hAnsi="Arial Narrow"/>
          <w:sz w:val="20"/>
          <w:szCs w:val="20"/>
        </w:rPr>
      </w:pPr>
    </w:p>
    <w:p w:rsidR="00B63B67" w:rsidRDefault="00B63B67" w:rsidP="008E62CA">
      <w:pPr>
        <w:jc w:val="both"/>
        <w:rPr>
          <w:rFonts w:ascii="Arial Narrow" w:hAnsi="Arial Narrow"/>
          <w:sz w:val="20"/>
          <w:szCs w:val="20"/>
        </w:rPr>
      </w:pPr>
    </w:p>
    <w:p w:rsidR="00B63B67" w:rsidRDefault="00B63B67" w:rsidP="008E62CA">
      <w:pPr>
        <w:jc w:val="both"/>
        <w:rPr>
          <w:rFonts w:ascii="Arial Narrow" w:hAnsi="Arial Narrow"/>
          <w:sz w:val="20"/>
          <w:szCs w:val="20"/>
        </w:rPr>
      </w:pPr>
    </w:p>
    <w:p w:rsidR="00B63B67" w:rsidRDefault="00B63B67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E62CA" w:rsidRDefault="008E62CA" w:rsidP="008E62CA">
      <w:pPr>
        <w:jc w:val="both"/>
        <w:rPr>
          <w:rFonts w:ascii="Arial Narrow" w:hAnsi="Arial Narrow"/>
          <w:sz w:val="20"/>
          <w:szCs w:val="20"/>
        </w:rPr>
      </w:pPr>
    </w:p>
    <w:p w:rsidR="008566C9" w:rsidRPr="008E62CA" w:rsidRDefault="008566C9" w:rsidP="008E62CA">
      <w:pPr>
        <w:jc w:val="both"/>
        <w:rPr>
          <w:rFonts w:ascii="Arial Narrow" w:hAnsi="Arial Narrow"/>
          <w:sz w:val="20"/>
          <w:szCs w:val="20"/>
        </w:rPr>
      </w:pPr>
    </w:p>
    <w:p w:rsidR="00CE3C7C" w:rsidRDefault="00CE3C7C" w:rsidP="00495AD1">
      <w:pPr>
        <w:ind w:left="567"/>
        <w:jc w:val="both"/>
        <w:rPr>
          <w:sz w:val="16"/>
          <w:szCs w:val="16"/>
        </w:rPr>
      </w:pPr>
    </w:p>
    <w:p w:rsidR="004B3ACE" w:rsidRPr="005118DA" w:rsidRDefault="004B3ACE" w:rsidP="004B3ACE">
      <w:pPr>
        <w:ind w:left="1260" w:hanging="720"/>
        <w:rPr>
          <w:rFonts w:ascii="Arial" w:hAnsi="Arial" w:cs="Arial"/>
          <w:sz w:val="36"/>
          <w:szCs w:val="36"/>
          <w:lang w:val="en-NZ"/>
        </w:rPr>
      </w:pPr>
      <w:r w:rsidRPr="005118DA">
        <w:rPr>
          <w:rFonts w:ascii="Arial" w:hAnsi="Arial" w:cs="Arial"/>
          <w:b/>
          <w:sz w:val="36"/>
          <w:szCs w:val="36"/>
          <w:lang w:val="en-NZ"/>
        </w:rPr>
        <w:lastRenderedPageBreak/>
        <w:t>Mathematics</w:t>
      </w:r>
    </w:p>
    <w:p w:rsidR="004B3ACE" w:rsidRPr="005118DA" w:rsidRDefault="004B3ACE" w:rsidP="004B3ACE">
      <w:pPr>
        <w:ind w:left="567"/>
        <w:jc w:val="both"/>
        <w:rPr>
          <w:rFonts w:ascii="Arial Narrow" w:hAnsi="Arial Narrow" w:cs="Arial"/>
          <w:sz w:val="20"/>
          <w:szCs w:val="20"/>
        </w:rPr>
      </w:pPr>
      <w:r w:rsidRPr="005118DA">
        <w:rPr>
          <w:rFonts w:ascii="Arial Narrow" w:hAnsi="Arial Narrow" w:cs="Arial"/>
          <w:sz w:val="20"/>
          <w:szCs w:val="20"/>
        </w:rPr>
        <w:t xml:space="preserve">This is the </w:t>
      </w:r>
      <w:r w:rsidR="005118DA" w:rsidRPr="005118DA">
        <w:rPr>
          <w:rFonts w:ascii="Arial Narrow" w:hAnsi="Arial Narrow" w:cs="Arial"/>
          <w:sz w:val="20"/>
          <w:szCs w:val="20"/>
        </w:rPr>
        <w:t>second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 year that the school has report</w:t>
      </w:r>
      <w:r w:rsidR="005118DA" w:rsidRPr="005118DA">
        <w:rPr>
          <w:rFonts w:ascii="Arial Narrow" w:hAnsi="Arial Narrow" w:cs="Arial"/>
          <w:sz w:val="20"/>
          <w:szCs w:val="20"/>
        </w:rPr>
        <w:t>ed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 against the expected curriculum level after </w:t>
      </w:r>
      <w:r w:rsidR="00231BEE" w:rsidRPr="005118DA">
        <w:rPr>
          <w:rFonts w:ascii="Arial Narrow" w:hAnsi="Arial Narrow" w:cs="Arial"/>
          <w:sz w:val="20"/>
          <w:szCs w:val="20"/>
        </w:rPr>
        <w:t>s</w:t>
      </w:r>
      <w:r w:rsidR="00383C29" w:rsidRPr="005118DA">
        <w:rPr>
          <w:rFonts w:ascii="Arial Narrow" w:hAnsi="Arial Narrow" w:cs="Arial"/>
          <w:sz w:val="20"/>
          <w:szCs w:val="20"/>
        </w:rPr>
        <w:t>even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 </w:t>
      </w:r>
      <w:r w:rsidRPr="005118DA">
        <w:rPr>
          <w:rFonts w:ascii="Arial Narrow" w:hAnsi="Arial Narrow" w:cs="Arial"/>
          <w:sz w:val="20"/>
          <w:szCs w:val="20"/>
        </w:rPr>
        <w:t>year</w:t>
      </w:r>
      <w:r w:rsidR="007F6130" w:rsidRPr="005118DA">
        <w:rPr>
          <w:rFonts w:ascii="Arial Narrow" w:hAnsi="Arial Narrow" w:cs="Arial"/>
          <w:sz w:val="20"/>
          <w:szCs w:val="20"/>
        </w:rPr>
        <w:t>s</w:t>
      </w:r>
      <w:r w:rsidRPr="005118DA">
        <w:rPr>
          <w:rFonts w:ascii="Arial Narrow" w:hAnsi="Arial Narrow" w:cs="Arial"/>
          <w:sz w:val="20"/>
          <w:szCs w:val="20"/>
        </w:rPr>
        <w:t xml:space="preserve"> </w:t>
      </w:r>
      <w:r w:rsidR="007F6130" w:rsidRPr="005118DA">
        <w:rPr>
          <w:rFonts w:ascii="Arial Narrow" w:hAnsi="Arial Narrow" w:cs="Arial"/>
          <w:sz w:val="20"/>
          <w:szCs w:val="20"/>
        </w:rPr>
        <w:t>of</w:t>
      </w:r>
      <w:r w:rsidRPr="005118DA">
        <w:rPr>
          <w:rFonts w:ascii="Arial Narrow" w:hAnsi="Arial Narrow" w:cs="Arial"/>
          <w:sz w:val="20"/>
          <w:szCs w:val="20"/>
        </w:rPr>
        <w:t xml:space="preserve"> report</w:t>
      </w:r>
      <w:r w:rsidR="007F6130" w:rsidRPr="005118DA">
        <w:rPr>
          <w:rFonts w:ascii="Arial Narrow" w:hAnsi="Arial Narrow" w:cs="Arial"/>
          <w:sz w:val="20"/>
          <w:szCs w:val="20"/>
        </w:rPr>
        <w:t>ing</w:t>
      </w:r>
      <w:r w:rsidRPr="005118DA">
        <w:rPr>
          <w:rFonts w:ascii="Arial Narrow" w:hAnsi="Arial Narrow" w:cs="Arial"/>
          <w:sz w:val="20"/>
          <w:szCs w:val="20"/>
        </w:rPr>
        <w:t xml:space="preserve"> mathematics progre</w:t>
      </w:r>
      <w:r w:rsidR="004D580C" w:rsidRPr="005118DA">
        <w:rPr>
          <w:rFonts w:ascii="Arial Narrow" w:hAnsi="Arial Narrow" w:cs="Arial"/>
          <w:sz w:val="20"/>
          <w:szCs w:val="20"/>
        </w:rPr>
        <w:t>ss against National Standards.</w:t>
      </w:r>
      <w:r w:rsidRPr="005118DA">
        <w:rPr>
          <w:rFonts w:ascii="Arial Narrow" w:hAnsi="Arial Narrow" w:cs="Arial"/>
          <w:sz w:val="20"/>
          <w:szCs w:val="20"/>
        </w:rPr>
        <w:t xml:space="preserve"> </w:t>
      </w:r>
      <w:r w:rsidR="00004954" w:rsidRPr="005118DA">
        <w:rPr>
          <w:rFonts w:ascii="Arial Narrow" w:hAnsi="Arial Narrow" w:cs="Arial"/>
          <w:sz w:val="20"/>
          <w:szCs w:val="20"/>
        </w:rPr>
        <w:t xml:space="preserve">This year students previously identified as </w:t>
      </w:r>
      <w:r w:rsidR="00B939E8">
        <w:rPr>
          <w:rFonts w:ascii="Arial Narrow" w:hAnsi="Arial Narrow" w:cs="Arial"/>
          <w:sz w:val="20"/>
          <w:szCs w:val="20"/>
        </w:rPr>
        <w:t>‘</w:t>
      </w:r>
      <w:r w:rsidR="00004954" w:rsidRPr="005118DA">
        <w:rPr>
          <w:rFonts w:ascii="Arial Narrow" w:hAnsi="Arial Narrow" w:cs="Arial"/>
          <w:sz w:val="20"/>
          <w:szCs w:val="20"/>
        </w:rPr>
        <w:t>Well Below</w:t>
      </w:r>
      <w:r w:rsidR="00B939E8">
        <w:rPr>
          <w:rFonts w:ascii="Arial Narrow" w:hAnsi="Arial Narrow" w:cs="Arial"/>
          <w:sz w:val="20"/>
          <w:szCs w:val="20"/>
        </w:rPr>
        <w:t>’</w:t>
      </w:r>
      <w:r w:rsidR="00004954" w:rsidRPr="005118DA">
        <w:rPr>
          <w:rFonts w:ascii="Arial Narrow" w:hAnsi="Arial Narrow" w:cs="Arial"/>
          <w:sz w:val="20"/>
          <w:szCs w:val="20"/>
        </w:rPr>
        <w:t xml:space="preserve"> and </w:t>
      </w:r>
      <w:r w:rsidR="00B939E8">
        <w:rPr>
          <w:rFonts w:ascii="Arial Narrow" w:hAnsi="Arial Narrow" w:cs="Arial"/>
          <w:sz w:val="20"/>
          <w:szCs w:val="20"/>
        </w:rPr>
        <w:t>‘</w:t>
      </w:r>
      <w:r w:rsidR="00004954" w:rsidRPr="005118DA">
        <w:rPr>
          <w:rFonts w:ascii="Arial Narrow" w:hAnsi="Arial Narrow" w:cs="Arial"/>
          <w:sz w:val="20"/>
          <w:szCs w:val="20"/>
        </w:rPr>
        <w:t>Below</w:t>
      </w:r>
      <w:r w:rsidR="00B939E8">
        <w:rPr>
          <w:rFonts w:ascii="Arial Narrow" w:hAnsi="Arial Narrow" w:cs="Arial"/>
          <w:sz w:val="20"/>
          <w:szCs w:val="20"/>
        </w:rPr>
        <w:t>’</w:t>
      </w:r>
      <w:r w:rsidR="00004954" w:rsidRPr="005118DA">
        <w:rPr>
          <w:rFonts w:ascii="Arial Narrow" w:hAnsi="Arial Narrow" w:cs="Arial"/>
          <w:sz w:val="20"/>
          <w:szCs w:val="20"/>
        </w:rPr>
        <w:t xml:space="preserve"> are now combined and identified in </w:t>
      </w:r>
      <w:r w:rsidR="004C1632" w:rsidRPr="005118DA">
        <w:rPr>
          <w:rFonts w:ascii="Arial Narrow" w:hAnsi="Arial Narrow" w:cs="Arial"/>
          <w:sz w:val="20"/>
          <w:szCs w:val="20"/>
        </w:rPr>
        <w:t>the group called ‘</w:t>
      </w:r>
      <w:r w:rsidR="00004954" w:rsidRPr="005118DA">
        <w:rPr>
          <w:rFonts w:ascii="Arial Narrow" w:hAnsi="Arial Narrow" w:cs="Arial"/>
          <w:sz w:val="20"/>
          <w:szCs w:val="20"/>
        </w:rPr>
        <w:t>Working Towards/Below</w:t>
      </w:r>
      <w:r w:rsidR="004C1632" w:rsidRPr="005118DA">
        <w:rPr>
          <w:rFonts w:ascii="Arial Narrow" w:hAnsi="Arial Narrow" w:cs="Arial"/>
          <w:sz w:val="20"/>
          <w:szCs w:val="20"/>
        </w:rPr>
        <w:t>’</w:t>
      </w:r>
      <w:r w:rsidR="00004954" w:rsidRPr="005118DA">
        <w:rPr>
          <w:rFonts w:ascii="Arial Narrow" w:hAnsi="Arial Narrow" w:cs="Arial"/>
          <w:sz w:val="20"/>
          <w:szCs w:val="20"/>
        </w:rPr>
        <w:t xml:space="preserve">. </w:t>
      </w:r>
      <w:r w:rsidRPr="005118DA">
        <w:rPr>
          <w:rFonts w:ascii="Arial Narrow" w:hAnsi="Arial Narrow" w:cs="Arial"/>
          <w:sz w:val="20"/>
          <w:szCs w:val="20"/>
        </w:rPr>
        <w:t xml:space="preserve">Although multiple sources of data were used to place students on the scale </w:t>
      </w:r>
      <w:r w:rsidR="00B63B67">
        <w:rPr>
          <w:rFonts w:ascii="Arial Narrow" w:hAnsi="Arial Narrow" w:cs="Arial"/>
          <w:sz w:val="20"/>
          <w:szCs w:val="20"/>
        </w:rPr>
        <w:t>‘</w:t>
      </w:r>
      <w:r w:rsidR="00004954" w:rsidRPr="005118DA">
        <w:rPr>
          <w:rFonts w:ascii="Arial Narrow" w:hAnsi="Arial Narrow" w:cs="Arial"/>
          <w:sz w:val="20"/>
          <w:szCs w:val="20"/>
        </w:rPr>
        <w:t>Working Towards</w:t>
      </w:r>
      <w:r w:rsidR="00B63B67">
        <w:rPr>
          <w:rFonts w:ascii="Arial Narrow" w:hAnsi="Arial Narrow" w:cs="Arial"/>
          <w:sz w:val="20"/>
          <w:szCs w:val="20"/>
        </w:rPr>
        <w:t>/Below’</w:t>
      </w:r>
      <w:r w:rsidRPr="005118DA">
        <w:rPr>
          <w:rFonts w:ascii="Arial Narrow" w:hAnsi="Arial Narrow" w:cs="Arial"/>
          <w:sz w:val="20"/>
          <w:szCs w:val="20"/>
        </w:rPr>
        <w:t>,</w:t>
      </w:r>
      <w:r w:rsidR="00004954" w:rsidRPr="005118DA">
        <w:rPr>
          <w:rFonts w:ascii="Arial Narrow" w:hAnsi="Arial Narrow" w:cs="Arial"/>
          <w:sz w:val="20"/>
          <w:szCs w:val="20"/>
        </w:rPr>
        <w:t xml:space="preserve"> </w:t>
      </w:r>
      <w:r w:rsidR="00B63B67">
        <w:rPr>
          <w:rFonts w:ascii="Arial Narrow" w:hAnsi="Arial Narrow" w:cs="Arial"/>
          <w:sz w:val="20"/>
          <w:szCs w:val="20"/>
        </w:rPr>
        <w:t xml:space="preserve">‘Working </w:t>
      </w:r>
      <w:r w:rsidR="005118DA" w:rsidRPr="005118DA">
        <w:rPr>
          <w:rFonts w:ascii="Arial Narrow" w:hAnsi="Arial Narrow" w:cs="Arial"/>
          <w:sz w:val="20"/>
          <w:szCs w:val="20"/>
        </w:rPr>
        <w:t>Within</w:t>
      </w:r>
      <w:r w:rsidR="00B63B67">
        <w:rPr>
          <w:rFonts w:ascii="Arial Narrow" w:hAnsi="Arial Narrow" w:cs="Arial"/>
          <w:sz w:val="20"/>
          <w:szCs w:val="20"/>
        </w:rPr>
        <w:t>/At’ and ‘</w:t>
      </w:r>
      <w:r w:rsidRPr="005118DA">
        <w:rPr>
          <w:rFonts w:ascii="Arial Narrow" w:hAnsi="Arial Narrow" w:cs="Arial"/>
          <w:sz w:val="20"/>
          <w:szCs w:val="20"/>
        </w:rPr>
        <w:t>Above</w:t>
      </w:r>
      <w:r w:rsidR="00B63B67">
        <w:rPr>
          <w:rFonts w:ascii="Arial Narrow" w:hAnsi="Arial Narrow" w:cs="Arial"/>
          <w:sz w:val="20"/>
          <w:szCs w:val="20"/>
        </w:rPr>
        <w:t>’</w:t>
      </w:r>
      <w:r w:rsidR="004C1632" w:rsidRPr="005118DA">
        <w:rPr>
          <w:rFonts w:ascii="Arial Narrow" w:hAnsi="Arial Narrow" w:cs="Arial"/>
          <w:sz w:val="20"/>
          <w:szCs w:val="20"/>
        </w:rPr>
        <w:t xml:space="preserve"> </w:t>
      </w:r>
      <w:r w:rsidR="007F6130" w:rsidRPr="005118DA">
        <w:rPr>
          <w:rFonts w:ascii="Arial Narrow" w:hAnsi="Arial Narrow" w:cs="Arial"/>
          <w:sz w:val="20"/>
          <w:szCs w:val="20"/>
        </w:rPr>
        <w:t>the expected curriculum level</w:t>
      </w:r>
      <w:r w:rsidRPr="005118DA">
        <w:rPr>
          <w:rFonts w:ascii="Arial Narrow" w:hAnsi="Arial Narrow" w:cs="Arial"/>
          <w:sz w:val="20"/>
          <w:szCs w:val="20"/>
        </w:rPr>
        <w:t>, reliability of the data presented in this report is influenced by individual teacher interpretation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, the comparison of curriculum levels in </w:t>
      </w:r>
      <w:r w:rsidR="005118DA" w:rsidRPr="005118DA">
        <w:rPr>
          <w:rFonts w:ascii="Arial Narrow" w:hAnsi="Arial Narrow" w:cs="Arial"/>
          <w:sz w:val="20"/>
          <w:szCs w:val="20"/>
        </w:rPr>
        <w:t xml:space="preserve">2019 and 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2018 </w:t>
      </w:r>
      <w:r w:rsidR="006D6D5B" w:rsidRPr="005118DA">
        <w:rPr>
          <w:rFonts w:ascii="Arial Narrow" w:hAnsi="Arial Narrow" w:cs="Arial"/>
          <w:sz w:val="20"/>
          <w:szCs w:val="20"/>
        </w:rPr>
        <w:t>with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 the sta</w:t>
      </w:r>
      <w:r w:rsidRPr="005118DA">
        <w:rPr>
          <w:rFonts w:ascii="Arial Narrow" w:hAnsi="Arial Narrow" w:cs="Arial"/>
          <w:sz w:val="20"/>
          <w:szCs w:val="20"/>
        </w:rPr>
        <w:t>ndards</w:t>
      </w:r>
      <w:r w:rsidR="007F6130" w:rsidRPr="005118DA">
        <w:rPr>
          <w:rFonts w:ascii="Arial Narrow" w:hAnsi="Arial Narrow" w:cs="Arial"/>
          <w:sz w:val="20"/>
          <w:szCs w:val="20"/>
        </w:rPr>
        <w:t xml:space="preserve"> in 2016 and 2017</w:t>
      </w:r>
      <w:r w:rsidR="00CE44FE" w:rsidRPr="005118DA">
        <w:rPr>
          <w:rFonts w:ascii="Arial Narrow" w:hAnsi="Arial Narrow" w:cs="Arial"/>
          <w:sz w:val="20"/>
          <w:szCs w:val="20"/>
        </w:rPr>
        <w:t>, a</w:t>
      </w:r>
      <w:r w:rsidR="004D580C" w:rsidRPr="005118DA">
        <w:rPr>
          <w:rFonts w:ascii="Arial Narrow" w:hAnsi="Arial Narrow" w:cs="Arial"/>
          <w:sz w:val="20"/>
          <w:szCs w:val="20"/>
        </w:rPr>
        <w:t>long with</w:t>
      </w:r>
      <w:r w:rsidR="00CE44FE" w:rsidRPr="005118DA">
        <w:rPr>
          <w:rFonts w:ascii="Arial Narrow" w:hAnsi="Arial Narrow" w:cs="Arial"/>
          <w:sz w:val="20"/>
          <w:szCs w:val="20"/>
        </w:rPr>
        <w:t xml:space="preserve"> the large number of</w:t>
      </w:r>
      <w:r w:rsidR="00A50608" w:rsidRPr="005118DA">
        <w:rPr>
          <w:rFonts w:ascii="Arial Narrow" w:hAnsi="Arial Narrow" w:cs="Arial"/>
          <w:sz w:val="20"/>
          <w:szCs w:val="20"/>
        </w:rPr>
        <w:t xml:space="preserve"> students moving in and out of the school</w:t>
      </w:r>
      <w:r w:rsidR="009A4032" w:rsidRPr="005118DA">
        <w:rPr>
          <w:rFonts w:ascii="Arial Narrow" w:hAnsi="Arial Narrow" w:cs="Arial"/>
          <w:sz w:val="20"/>
          <w:szCs w:val="20"/>
        </w:rPr>
        <w:t>.</w:t>
      </w:r>
      <w:r w:rsidR="00CE44FE" w:rsidRPr="005118DA">
        <w:rPr>
          <w:rFonts w:ascii="Arial Narrow" w:hAnsi="Arial Narrow" w:cs="Arial"/>
          <w:sz w:val="20"/>
          <w:szCs w:val="20"/>
        </w:rPr>
        <w:t xml:space="preserve"> </w:t>
      </w:r>
      <w:r w:rsidRPr="005118DA">
        <w:rPr>
          <w:rFonts w:ascii="Arial Narrow" w:hAnsi="Arial Narrow" w:cs="Arial"/>
          <w:sz w:val="20"/>
          <w:szCs w:val="20"/>
        </w:rPr>
        <w:t xml:space="preserve"> Through </w:t>
      </w:r>
      <w:r w:rsidR="00273557" w:rsidRPr="005118DA">
        <w:rPr>
          <w:rFonts w:ascii="Arial Narrow" w:hAnsi="Arial Narrow" w:cs="Arial"/>
          <w:sz w:val="20"/>
          <w:szCs w:val="20"/>
        </w:rPr>
        <w:t xml:space="preserve">further </w:t>
      </w:r>
      <w:r w:rsidRPr="005118DA">
        <w:rPr>
          <w:rFonts w:ascii="Arial Narrow" w:hAnsi="Arial Narrow" w:cs="Arial"/>
          <w:sz w:val="20"/>
          <w:szCs w:val="20"/>
        </w:rPr>
        <w:t>professional development</w:t>
      </w:r>
      <w:r w:rsidR="00273557" w:rsidRPr="005118DA">
        <w:rPr>
          <w:rFonts w:ascii="Arial Narrow" w:hAnsi="Arial Narrow" w:cs="Arial"/>
          <w:sz w:val="20"/>
          <w:szCs w:val="20"/>
        </w:rPr>
        <w:t>, and moderation</w:t>
      </w:r>
      <w:r w:rsidRPr="005118DA">
        <w:rPr>
          <w:rFonts w:ascii="Arial Narrow" w:hAnsi="Arial Narrow" w:cs="Arial"/>
          <w:sz w:val="20"/>
          <w:szCs w:val="20"/>
        </w:rPr>
        <w:t xml:space="preserve"> teachers at B</w:t>
      </w:r>
      <w:r w:rsidR="00075BB3" w:rsidRPr="005118DA">
        <w:rPr>
          <w:rFonts w:ascii="Arial Narrow" w:hAnsi="Arial Narrow" w:cs="Arial"/>
          <w:sz w:val="20"/>
          <w:szCs w:val="20"/>
        </w:rPr>
        <w:t>ellevue</w:t>
      </w:r>
      <w:r w:rsidRPr="005118DA">
        <w:rPr>
          <w:rFonts w:ascii="Arial Narrow" w:hAnsi="Arial Narrow" w:cs="Arial"/>
          <w:sz w:val="20"/>
          <w:szCs w:val="20"/>
        </w:rPr>
        <w:t xml:space="preserve"> School (and nation-wide) continu</w:t>
      </w:r>
      <w:r w:rsidR="003D60A1" w:rsidRPr="005118DA">
        <w:rPr>
          <w:rFonts w:ascii="Arial Narrow" w:hAnsi="Arial Narrow" w:cs="Arial"/>
          <w:sz w:val="20"/>
          <w:szCs w:val="20"/>
        </w:rPr>
        <w:t>e</w:t>
      </w:r>
      <w:r w:rsidRPr="005118DA">
        <w:rPr>
          <w:rFonts w:ascii="Arial Narrow" w:hAnsi="Arial Narrow" w:cs="Arial"/>
          <w:sz w:val="20"/>
          <w:szCs w:val="20"/>
        </w:rPr>
        <w:t xml:space="preserve"> to deepen their professional understanding/capability in assessments against the </w:t>
      </w:r>
      <w:r w:rsidR="007F6130" w:rsidRPr="005118DA">
        <w:rPr>
          <w:rFonts w:ascii="Arial Narrow" w:hAnsi="Arial Narrow" w:cs="Arial"/>
          <w:sz w:val="20"/>
          <w:szCs w:val="20"/>
        </w:rPr>
        <w:t>curriculum levels</w:t>
      </w:r>
      <w:r w:rsidRPr="005118DA">
        <w:rPr>
          <w:rFonts w:ascii="Arial Narrow" w:hAnsi="Arial Narrow" w:cs="Arial"/>
          <w:sz w:val="20"/>
          <w:szCs w:val="20"/>
        </w:rPr>
        <w:t xml:space="preserve">; also in reviewing and refining the moderation processes for OTJ’s to more closely align teacher judgments. </w:t>
      </w:r>
    </w:p>
    <w:p w:rsidR="004B3ACE" w:rsidRPr="00004557" w:rsidRDefault="004B3ACE" w:rsidP="004B3ACE">
      <w:pPr>
        <w:ind w:left="567"/>
        <w:jc w:val="both"/>
        <w:rPr>
          <w:rFonts w:ascii="Arial Narrow" w:hAnsi="Arial Narrow" w:cs="Arial"/>
          <w:color w:val="FF0000"/>
          <w:sz w:val="16"/>
          <w:szCs w:val="16"/>
        </w:rPr>
      </w:pPr>
    </w:p>
    <w:p w:rsidR="004B3ACE" w:rsidRPr="00885CAF" w:rsidRDefault="00A50608" w:rsidP="004B3ACE">
      <w:pPr>
        <w:ind w:left="567"/>
        <w:jc w:val="both"/>
        <w:rPr>
          <w:rFonts w:ascii="Arial Narrow" w:hAnsi="Arial Narrow" w:cs="Arial"/>
          <w:sz w:val="20"/>
          <w:szCs w:val="20"/>
        </w:rPr>
      </w:pPr>
      <w:r w:rsidRPr="00885CAF">
        <w:rPr>
          <w:rFonts w:ascii="Arial Narrow" w:hAnsi="Arial Narrow" w:cs="Arial"/>
          <w:sz w:val="20"/>
          <w:szCs w:val="20"/>
        </w:rPr>
        <w:t>A group of</w:t>
      </w:r>
      <w:r w:rsidR="004407E4" w:rsidRPr="00885CAF">
        <w:rPr>
          <w:rFonts w:ascii="Arial Narrow" w:hAnsi="Arial Narrow" w:cs="Arial"/>
          <w:sz w:val="20"/>
          <w:szCs w:val="20"/>
        </w:rPr>
        <w:t xml:space="preserve"> </w:t>
      </w:r>
      <w:r w:rsidR="005118DA" w:rsidRPr="00885CAF">
        <w:rPr>
          <w:rFonts w:ascii="Arial Narrow" w:hAnsi="Arial Narrow" w:cs="Arial"/>
          <w:sz w:val="20"/>
          <w:szCs w:val="20"/>
        </w:rPr>
        <w:t>boys, girls and Pasifika</w:t>
      </w:r>
      <w:r w:rsidRPr="00885CAF">
        <w:rPr>
          <w:rFonts w:ascii="Arial Narrow" w:hAnsi="Arial Narrow" w:cs="Arial"/>
          <w:sz w:val="20"/>
          <w:szCs w:val="20"/>
        </w:rPr>
        <w:t xml:space="preserve"> students </w:t>
      </w:r>
      <w:r w:rsidR="004B3ACE" w:rsidRPr="00885CAF">
        <w:rPr>
          <w:rFonts w:ascii="Arial Narrow" w:hAnsi="Arial Narrow" w:cs="Arial"/>
          <w:sz w:val="20"/>
          <w:szCs w:val="20"/>
        </w:rPr>
        <w:t>were identified as achieving below the expected level of progress in mathematics</w:t>
      </w:r>
      <w:r w:rsidR="009673CC" w:rsidRPr="00885CAF">
        <w:rPr>
          <w:rFonts w:ascii="Arial Narrow" w:hAnsi="Arial Narrow" w:cs="Arial"/>
          <w:sz w:val="20"/>
          <w:szCs w:val="20"/>
        </w:rPr>
        <w:t xml:space="preserve"> in December 201</w:t>
      </w:r>
      <w:r w:rsidR="005118DA" w:rsidRPr="00885CAF">
        <w:rPr>
          <w:rFonts w:ascii="Arial Narrow" w:hAnsi="Arial Narrow" w:cs="Arial"/>
          <w:sz w:val="20"/>
          <w:szCs w:val="20"/>
        </w:rPr>
        <w:t>8</w:t>
      </w:r>
      <w:r w:rsidR="0009134D" w:rsidRPr="00885CAF">
        <w:rPr>
          <w:rFonts w:ascii="Arial Narrow" w:hAnsi="Arial Narrow" w:cs="Arial"/>
          <w:sz w:val="20"/>
          <w:szCs w:val="20"/>
        </w:rPr>
        <w:t xml:space="preserve">, along with the </w:t>
      </w:r>
      <w:r w:rsidR="00885CAF" w:rsidRPr="00885CAF">
        <w:rPr>
          <w:rFonts w:ascii="Arial Narrow" w:hAnsi="Arial Narrow" w:cs="Arial"/>
          <w:sz w:val="20"/>
          <w:szCs w:val="20"/>
        </w:rPr>
        <w:t xml:space="preserve">2018 </w:t>
      </w:r>
      <w:r w:rsidR="0009134D" w:rsidRPr="00885CAF">
        <w:rPr>
          <w:rFonts w:ascii="Arial Narrow" w:hAnsi="Arial Narrow" w:cs="Arial"/>
          <w:sz w:val="20"/>
          <w:szCs w:val="20"/>
        </w:rPr>
        <w:t>Year 5 cohort</w:t>
      </w:r>
      <w:r w:rsidR="00B244E5">
        <w:rPr>
          <w:rFonts w:ascii="Arial Narrow" w:hAnsi="Arial Narrow" w:cs="Arial"/>
          <w:sz w:val="20"/>
          <w:szCs w:val="20"/>
        </w:rPr>
        <w:t>.</w:t>
      </w:r>
      <w:r w:rsidR="004B3ACE" w:rsidRPr="00885CAF">
        <w:rPr>
          <w:rFonts w:ascii="Arial Narrow" w:hAnsi="Arial Narrow" w:cs="Arial"/>
          <w:sz w:val="20"/>
          <w:szCs w:val="20"/>
        </w:rPr>
        <w:t xml:space="preserve"> These became </w:t>
      </w:r>
      <w:r w:rsidR="00075BB3" w:rsidRPr="00885CAF">
        <w:rPr>
          <w:rFonts w:ascii="Arial Narrow" w:hAnsi="Arial Narrow" w:cs="Arial"/>
          <w:sz w:val="20"/>
          <w:szCs w:val="20"/>
        </w:rPr>
        <w:t xml:space="preserve">the </w:t>
      </w:r>
      <w:r w:rsidR="004B3ACE" w:rsidRPr="00885CAF">
        <w:rPr>
          <w:rFonts w:ascii="Arial Narrow" w:hAnsi="Arial Narrow" w:cs="Arial"/>
          <w:sz w:val="20"/>
          <w:szCs w:val="20"/>
        </w:rPr>
        <w:t>target group</w:t>
      </w:r>
      <w:r w:rsidR="00024AD3" w:rsidRPr="00885CAF">
        <w:rPr>
          <w:rFonts w:ascii="Arial Narrow" w:hAnsi="Arial Narrow" w:cs="Arial"/>
          <w:sz w:val="20"/>
          <w:szCs w:val="20"/>
        </w:rPr>
        <w:t>s</w:t>
      </w:r>
      <w:r w:rsidR="004B3ACE" w:rsidRPr="00885CAF">
        <w:rPr>
          <w:rFonts w:ascii="Arial Narrow" w:hAnsi="Arial Narrow" w:cs="Arial"/>
          <w:sz w:val="20"/>
          <w:szCs w:val="20"/>
        </w:rPr>
        <w:t xml:space="preserve"> for accelerated </w:t>
      </w:r>
      <w:r w:rsidR="00024AD3" w:rsidRPr="00885CAF">
        <w:rPr>
          <w:rFonts w:ascii="Arial Narrow" w:hAnsi="Arial Narrow" w:cs="Arial"/>
          <w:sz w:val="20"/>
          <w:szCs w:val="20"/>
        </w:rPr>
        <w:t xml:space="preserve">mathematics </w:t>
      </w:r>
      <w:r w:rsidR="004B3ACE" w:rsidRPr="00885CAF">
        <w:rPr>
          <w:rFonts w:ascii="Arial Narrow" w:hAnsi="Arial Narrow" w:cs="Arial"/>
          <w:sz w:val="20"/>
          <w:szCs w:val="20"/>
        </w:rPr>
        <w:t>learning in 201</w:t>
      </w:r>
      <w:r w:rsidR="005118DA" w:rsidRPr="00885CAF">
        <w:rPr>
          <w:rFonts w:ascii="Arial Narrow" w:hAnsi="Arial Narrow" w:cs="Arial"/>
          <w:sz w:val="20"/>
          <w:szCs w:val="20"/>
        </w:rPr>
        <w:t>9</w:t>
      </w:r>
      <w:r w:rsidR="0009134D" w:rsidRPr="00885CAF">
        <w:rPr>
          <w:rFonts w:ascii="Arial Narrow" w:hAnsi="Arial Narrow" w:cs="Arial"/>
          <w:sz w:val="20"/>
          <w:szCs w:val="20"/>
        </w:rPr>
        <w:t xml:space="preserve"> (NB: Year 5 as a Year 6 cohort in 2019)</w:t>
      </w:r>
      <w:r w:rsidR="004B3ACE" w:rsidRPr="00885CAF">
        <w:rPr>
          <w:rFonts w:ascii="Arial Narrow" w:hAnsi="Arial Narrow" w:cs="Arial"/>
          <w:sz w:val="20"/>
          <w:szCs w:val="20"/>
        </w:rPr>
        <w:t>. Results for all students are recorded in a table below, with the target group</w:t>
      </w:r>
      <w:r w:rsidR="00024AD3" w:rsidRPr="00885CAF">
        <w:rPr>
          <w:rFonts w:ascii="Arial Narrow" w:hAnsi="Arial Narrow" w:cs="Arial"/>
          <w:sz w:val="20"/>
          <w:szCs w:val="20"/>
        </w:rPr>
        <w:t>s’</w:t>
      </w:r>
      <w:r w:rsidR="004B3ACE" w:rsidRPr="00885CAF">
        <w:rPr>
          <w:rFonts w:ascii="Arial Narrow" w:hAnsi="Arial Narrow" w:cs="Arial"/>
          <w:sz w:val="20"/>
          <w:szCs w:val="20"/>
        </w:rPr>
        <w:t xml:space="preserve"> progress included in the second table.</w:t>
      </w:r>
    </w:p>
    <w:p w:rsidR="004B3ACE" w:rsidRPr="00004954" w:rsidRDefault="004B3ACE" w:rsidP="004B3ACE">
      <w:pPr>
        <w:ind w:left="567"/>
        <w:jc w:val="both"/>
        <w:rPr>
          <w:rFonts w:ascii="Arial" w:hAnsi="Arial" w:cs="Arial"/>
          <w:b/>
          <w:color w:val="007E39"/>
          <w:sz w:val="18"/>
          <w:szCs w:val="18"/>
          <w:lang w:val="en-NZ"/>
        </w:rPr>
      </w:pPr>
    </w:p>
    <w:p w:rsidR="00814C02" w:rsidRPr="007C6D73" w:rsidRDefault="00814C02" w:rsidP="00814C02">
      <w:pPr>
        <w:ind w:left="567"/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 xml:space="preserve">Target </w:t>
      </w:r>
      <w:r>
        <w:rPr>
          <w:rFonts w:ascii="Arial Narrow" w:hAnsi="Arial Narrow" w:cs="Arial"/>
          <w:b/>
          <w:color w:val="007E39"/>
        </w:rPr>
        <w:t>2</w:t>
      </w:r>
      <w:r w:rsidRPr="007C6D73">
        <w:rPr>
          <w:rFonts w:ascii="Arial Narrow" w:hAnsi="Arial Narrow" w:cs="Arial"/>
        </w:rPr>
        <w:t xml:space="preserve"> –</w:t>
      </w:r>
      <w:r w:rsidRPr="007C6D73">
        <w:rPr>
          <w:rFonts w:ascii="Arial Narrow" w:hAnsi="Arial Narrow" w:cs="Arial"/>
          <w:b/>
        </w:rPr>
        <w:t xml:space="preserve"> Mathematics</w:t>
      </w:r>
    </w:p>
    <w:p w:rsidR="00814C02" w:rsidRPr="007C6D73" w:rsidRDefault="00814C02" w:rsidP="0009134D">
      <w:pPr>
        <w:pBdr>
          <w:top w:val="single" w:sz="4" w:space="2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percentage of students who are achieving at or above the </w:t>
      </w:r>
      <w:r>
        <w:rPr>
          <w:rFonts w:ascii="Arial Narrow" w:hAnsi="Arial Narrow" w:cs="Arial"/>
          <w:b/>
          <w:bCs/>
          <w:i/>
          <w:sz w:val="20"/>
          <w:szCs w:val="20"/>
        </w:rPr>
        <w:t>appropriate curriculum level by December 2019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, </w:t>
      </w:r>
      <w:r>
        <w:rPr>
          <w:rFonts w:ascii="Arial Narrow" w:hAnsi="Arial Narrow" w:cs="Arial"/>
          <w:b/>
          <w:bCs/>
          <w:i/>
          <w:sz w:val="20"/>
          <w:szCs w:val="20"/>
        </w:rPr>
        <w:t>especially in the identified target groups of Year 6, Boys, Girls, and Pasifika students.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 </w:t>
      </w:r>
    </w:p>
    <w:p w:rsidR="00814C02" w:rsidRPr="007C6D73" w:rsidRDefault="00814C02" w:rsidP="0009134D">
      <w:pPr>
        <w:ind w:left="426"/>
        <w:jc w:val="both"/>
        <w:rPr>
          <w:rFonts w:ascii="Arial Narrow" w:hAnsi="Arial Narrow" w:cs="Arial"/>
          <w:b/>
          <w:bCs/>
          <w:i/>
          <w:sz w:val="10"/>
          <w:szCs w:val="10"/>
        </w:rPr>
      </w:pPr>
    </w:p>
    <w:p w:rsidR="0009134D" w:rsidRPr="008E62CA" w:rsidRDefault="0009134D" w:rsidP="004D580C">
      <w:pPr>
        <w:ind w:firstLine="426"/>
        <w:rPr>
          <w:rFonts w:ascii="Arial" w:hAnsi="Arial" w:cs="Arial"/>
          <w:b/>
          <w:i/>
          <w:sz w:val="8"/>
          <w:szCs w:val="8"/>
          <w:u w:val="single"/>
          <w:lang w:val="en-NZ"/>
        </w:rPr>
      </w:pPr>
    </w:p>
    <w:p w:rsidR="004B3ACE" w:rsidRDefault="004B3ACE" w:rsidP="004D580C">
      <w:pPr>
        <w:ind w:firstLine="426"/>
        <w:rPr>
          <w:rFonts w:ascii="Arial" w:hAnsi="Arial" w:cs="Arial"/>
          <w:b/>
          <w:i/>
          <w:sz w:val="22"/>
          <w:szCs w:val="22"/>
          <w:u w:val="single"/>
          <w:lang w:val="en-NZ"/>
        </w:rPr>
      </w:pPr>
      <w:r w:rsidRPr="00D31131">
        <w:rPr>
          <w:rFonts w:ascii="Arial" w:hAnsi="Arial" w:cs="Arial"/>
          <w:b/>
          <w:i/>
          <w:sz w:val="22"/>
          <w:szCs w:val="22"/>
          <w:u w:val="single"/>
          <w:lang w:val="en-NZ"/>
        </w:rPr>
        <w:t>Outcomes/What Happened</w:t>
      </w:r>
    </w:p>
    <w:p w:rsidR="004B3ACE" w:rsidRPr="008E62CA" w:rsidRDefault="004B3ACE" w:rsidP="004D580C">
      <w:pPr>
        <w:pStyle w:val="NoSpacing"/>
        <w:ind w:firstLine="426"/>
        <w:rPr>
          <w:rFonts w:ascii="Arial Narrow" w:hAnsi="Arial Narrow" w:cs="Arial"/>
          <w:sz w:val="18"/>
          <w:szCs w:val="18"/>
          <w:lang w:val="en-NZ"/>
        </w:rPr>
      </w:pPr>
      <w:r w:rsidRPr="00EC1B28">
        <w:rPr>
          <w:rFonts w:ascii="Arial" w:hAnsi="Arial" w:cs="Arial"/>
          <w:b/>
          <w:lang w:val="en-NZ"/>
        </w:rPr>
        <w:t xml:space="preserve">Whole School Mathematics Data </w:t>
      </w:r>
      <w:r w:rsidRPr="008E62CA">
        <w:rPr>
          <w:rFonts w:ascii="Arial Narrow" w:hAnsi="Arial Narrow" w:cs="Arial"/>
          <w:sz w:val="18"/>
          <w:szCs w:val="18"/>
          <w:lang w:val="en-NZ"/>
        </w:rPr>
        <w:t xml:space="preserve">(comparing mathematics </w:t>
      </w:r>
      <w:r w:rsidR="004D580C" w:rsidRPr="008E62CA">
        <w:rPr>
          <w:rFonts w:ascii="Arial Narrow" w:hAnsi="Arial Narrow" w:cs="Arial"/>
          <w:sz w:val="18"/>
          <w:szCs w:val="18"/>
          <w:lang w:val="en-NZ"/>
        </w:rPr>
        <w:t xml:space="preserve">National Standard </w:t>
      </w:r>
      <w:r w:rsidRPr="008E62CA">
        <w:rPr>
          <w:rFonts w:ascii="Arial Narrow" w:hAnsi="Arial Narrow" w:cs="Arial"/>
          <w:sz w:val="18"/>
          <w:szCs w:val="18"/>
          <w:lang w:val="en-NZ"/>
        </w:rPr>
        <w:t>OTJ’s for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 xml:space="preserve"> 2016</w:t>
      </w:r>
      <w:r w:rsidR="005118DA" w:rsidRPr="008E62CA">
        <w:rPr>
          <w:rFonts w:ascii="Arial Narrow" w:hAnsi="Arial Narrow" w:cs="Arial"/>
          <w:sz w:val="18"/>
          <w:szCs w:val="18"/>
          <w:lang w:val="en-NZ"/>
        </w:rPr>
        <w:t xml:space="preserve"> and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 xml:space="preserve"> 201</w:t>
      </w:r>
      <w:r w:rsidR="004D580C" w:rsidRPr="008E62CA">
        <w:rPr>
          <w:rFonts w:ascii="Arial Narrow" w:hAnsi="Arial Narrow" w:cs="Arial"/>
          <w:sz w:val="18"/>
          <w:szCs w:val="18"/>
          <w:lang w:val="en-NZ"/>
        </w:rPr>
        <w:t>7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 xml:space="preserve"> </w:t>
      </w:r>
      <w:r w:rsidR="00801E7E" w:rsidRPr="008E62CA">
        <w:rPr>
          <w:rFonts w:ascii="Arial Narrow" w:hAnsi="Arial Narrow" w:cs="Arial"/>
          <w:sz w:val="18"/>
          <w:szCs w:val="18"/>
          <w:lang w:val="en-NZ"/>
        </w:rPr>
        <w:t>with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 xml:space="preserve"> </w:t>
      </w:r>
      <w:r w:rsidR="00801E7E" w:rsidRPr="008E62CA">
        <w:rPr>
          <w:rFonts w:ascii="Arial Narrow" w:hAnsi="Arial Narrow" w:cs="Arial"/>
          <w:sz w:val="18"/>
          <w:szCs w:val="18"/>
          <w:lang w:val="en-NZ"/>
        </w:rPr>
        <w:t xml:space="preserve">expected </w:t>
      </w:r>
      <w:r w:rsidR="004D580C" w:rsidRPr="008E62CA">
        <w:rPr>
          <w:rFonts w:ascii="Arial Narrow" w:hAnsi="Arial Narrow" w:cs="Arial"/>
          <w:sz w:val="18"/>
          <w:szCs w:val="18"/>
          <w:lang w:val="en-NZ"/>
        </w:rPr>
        <w:t xml:space="preserve">curriculum </w:t>
      </w:r>
      <w:r w:rsidR="0074725B" w:rsidRPr="008E62CA">
        <w:rPr>
          <w:rFonts w:ascii="Arial Narrow" w:hAnsi="Arial Narrow" w:cs="Arial"/>
          <w:sz w:val="18"/>
          <w:szCs w:val="18"/>
          <w:lang w:val="en-NZ"/>
        </w:rPr>
        <w:t xml:space="preserve">level </w:t>
      </w:r>
      <w:r w:rsidR="00801E7E" w:rsidRPr="008E62CA">
        <w:rPr>
          <w:rFonts w:ascii="Arial Narrow" w:hAnsi="Arial Narrow" w:cs="Arial"/>
          <w:sz w:val="18"/>
          <w:szCs w:val="18"/>
          <w:lang w:val="en-NZ"/>
        </w:rPr>
        <w:t>in</w:t>
      </w:r>
      <w:r w:rsidR="004D580C" w:rsidRPr="008E62CA">
        <w:rPr>
          <w:rFonts w:ascii="Arial Narrow" w:hAnsi="Arial Narrow" w:cs="Arial"/>
          <w:sz w:val="18"/>
          <w:szCs w:val="18"/>
          <w:lang w:val="en-NZ"/>
        </w:rPr>
        <w:t xml:space="preserve"> 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>201</w:t>
      </w:r>
      <w:r w:rsidR="004D580C" w:rsidRPr="008E62CA">
        <w:rPr>
          <w:rFonts w:ascii="Arial Narrow" w:hAnsi="Arial Narrow" w:cs="Arial"/>
          <w:sz w:val="18"/>
          <w:szCs w:val="18"/>
          <w:lang w:val="en-NZ"/>
        </w:rPr>
        <w:t>8</w:t>
      </w:r>
      <w:r w:rsidR="005118DA" w:rsidRPr="008E62CA">
        <w:rPr>
          <w:rFonts w:ascii="Arial Narrow" w:hAnsi="Arial Narrow" w:cs="Arial"/>
          <w:sz w:val="18"/>
          <w:szCs w:val="18"/>
          <w:lang w:val="en-NZ"/>
        </w:rPr>
        <w:t xml:space="preserve"> and 2019</w:t>
      </w:r>
      <w:r w:rsidR="00231BEE" w:rsidRPr="008E62CA">
        <w:rPr>
          <w:rFonts w:ascii="Arial Narrow" w:hAnsi="Arial Narrow" w:cs="Arial"/>
          <w:sz w:val="18"/>
          <w:szCs w:val="18"/>
          <w:lang w:val="en-NZ"/>
        </w:rPr>
        <w:t>)</w:t>
      </w:r>
    </w:p>
    <w:p w:rsidR="0074725B" w:rsidRPr="006A0A33" w:rsidRDefault="0074725B" w:rsidP="004D580C">
      <w:pPr>
        <w:pStyle w:val="NoSpacing"/>
        <w:ind w:firstLine="426"/>
        <w:rPr>
          <w:rFonts w:ascii="Arial Narrow" w:hAnsi="Arial Narrow" w:cs="Arial"/>
          <w:sz w:val="10"/>
          <w:szCs w:val="10"/>
          <w:lang w:val="en-NZ"/>
        </w:rPr>
      </w:pPr>
    </w:p>
    <w:p w:rsidR="004B3ACE" w:rsidRPr="00EC1B28" w:rsidRDefault="004B3ACE" w:rsidP="00EC1B28">
      <w:pPr>
        <w:pStyle w:val="NoSpacing"/>
        <w:rPr>
          <w:sz w:val="8"/>
          <w:szCs w:val="8"/>
        </w:rPr>
      </w:pPr>
    </w:p>
    <w:tbl>
      <w:tblPr>
        <w:tblpPr w:leftFromText="180" w:rightFromText="180" w:vertAnchor="text" w:horzAnchor="margin" w:tblpXSpec="center" w:tblpY="19"/>
        <w:tblW w:w="13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1"/>
        <w:gridCol w:w="1129"/>
        <w:gridCol w:w="1134"/>
        <w:gridCol w:w="850"/>
        <w:gridCol w:w="1134"/>
        <w:gridCol w:w="993"/>
        <w:gridCol w:w="992"/>
        <w:gridCol w:w="992"/>
        <w:gridCol w:w="992"/>
        <w:gridCol w:w="993"/>
        <w:gridCol w:w="850"/>
        <w:gridCol w:w="851"/>
        <w:gridCol w:w="996"/>
      </w:tblGrid>
      <w:tr w:rsidR="0009134D" w:rsidRPr="00401FAB" w:rsidTr="008E62CA">
        <w:tc>
          <w:tcPr>
            <w:tcW w:w="1711" w:type="dxa"/>
            <w:shd w:val="clear" w:color="auto" w:fill="FFCC99"/>
          </w:tcPr>
          <w:p w:rsidR="0009134D" w:rsidRPr="00CE44FE" w:rsidRDefault="0009134D" w:rsidP="0009134D">
            <w:pPr>
              <w:ind w:firstLine="29"/>
            </w:pPr>
            <w:r w:rsidRPr="00CE44FE">
              <w:rPr>
                <w:rFonts w:ascii="Arial" w:hAnsi="Arial" w:cs="Arial"/>
                <w:b/>
              </w:rPr>
              <w:t>Mathematics</w:t>
            </w:r>
          </w:p>
        </w:tc>
        <w:tc>
          <w:tcPr>
            <w:tcW w:w="4247" w:type="dxa"/>
            <w:gridSpan w:val="4"/>
          </w:tcPr>
          <w:p w:rsidR="0009134D" w:rsidRPr="00F1193A" w:rsidRDefault="0009134D" w:rsidP="000913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Working Towards/Below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969" w:type="dxa"/>
            <w:gridSpan w:val="4"/>
          </w:tcPr>
          <w:p w:rsidR="0009134D" w:rsidRPr="00401FAB" w:rsidRDefault="003F4C26" w:rsidP="0009134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Working Within/</w:t>
            </w:r>
            <w:r w:rsidR="0009134D">
              <w:rPr>
                <w:rFonts w:ascii="Arial" w:hAnsi="Arial" w:cs="Arial"/>
                <w:b/>
              </w:rPr>
              <w:t>At</w:t>
            </w:r>
          </w:p>
        </w:tc>
        <w:tc>
          <w:tcPr>
            <w:tcW w:w="3690" w:type="dxa"/>
            <w:gridSpan w:val="4"/>
            <w:shd w:val="clear" w:color="auto" w:fill="auto"/>
          </w:tcPr>
          <w:p w:rsidR="0009134D" w:rsidRDefault="0009134D" w:rsidP="0009134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Above</w:t>
            </w:r>
          </w:p>
        </w:tc>
      </w:tr>
      <w:tr w:rsidR="0009134D" w:rsidTr="008E62CA">
        <w:trPr>
          <w:trHeight w:val="291"/>
        </w:trPr>
        <w:tc>
          <w:tcPr>
            <w:tcW w:w="1711" w:type="dxa"/>
            <w:shd w:val="clear" w:color="auto" w:fill="D9D9D9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1D9E">
              <w:rPr>
                <w:rFonts w:ascii="Arial" w:hAnsi="Arial" w:cs="Arial"/>
                <w:b/>
                <w:i/>
                <w:sz w:val="20"/>
                <w:szCs w:val="20"/>
              </w:rPr>
              <w:t>December</w:t>
            </w:r>
          </w:p>
        </w:tc>
        <w:tc>
          <w:tcPr>
            <w:tcW w:w="1129" w:type="dxa"/>
            <w:shd w:val="clear" w:color="auto" w:fill="FFFFFF" w:themeFill="background1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850" w:type="dxa"/>
            <w:shd w:val="clear" w:color="auto" w:fill="FFFF99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1D9E">
              <w:rPr>
                <w:rFonts w:ascii="Arial" w:hAnsi="Arial" w:cs="Arial"/>
                <w:b/>
                <w:i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E5DFEC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1D9E">
              <w:rPr>
                <w:rFonts w:ascii="Arial" w:hAnsi="Arial" w:cs="Arial"/>
                <w:b/>
                <w:i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</w:t>
            </w:r>
            <w:r w:rsidRPr="00231BEE">
              <w:rPr>
                <w:rFonts w:ascii="Arial" w:hAnsi="Arial" w:cs="Arial"/>
                <w:b/>
                <w:i/>
                <w:sz w:val="20"/>
                <w:szCs w:val="20"/>
                <w:shd w:val="clear" w:color="auto" w:fill="FFFFFF" w:themeFill="background1"/>
              </w:rPr>
              <w:t>016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992" w:type="dxa"/>
            <w:shd w:val="clear" w:color="auto" w:fill="FFFF99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891D9E">
              <w:rPr>
                <w:rFonts w:ascii="Arial" w:hAnsi="Arial" w:cs="Arial"/>
                <w:b/>
                <w:i/>
                <w:sz w:val="20"/>
                <w:szCs w:val="20"/>
              </w:rPr>
              <w:t>201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E5DFEC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2019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891D9E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2016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Default="0009134D" w:rsidP="0009134D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2017</w:t>
            </w:r>
          </w:p>
        </w:tc>
        <w:tc>
          <w:tcPr>
            <w:tcW w:w="851" w:type="dxa"/>
            <w:shd w:val="clear" w:color="auto" w:fill="FFFF99"/>
          </w:tcPr>
          <w:p w:rsidR="0009134D" w:rsidRDefault="0009134D" w:rsidP="0009134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2018</w:t>
            </w:r>
          </w:p>
        </w:tc>
        <w:tc>
          <w:tcPr>
            <w:tcW w:w="996" w:type="dxa"/>
            <w:shd w:val="clear" w:color="auto" w:fill="E5DFEC" w:themeFill="accent4" w:themeFillTint="33"/>
          </w:tcPr>
          <w:p w:rsidR="0009134D" w:rsidRDefault="0009134D" w:rsidP="0009134D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2019</w:t>
            </w:r>
          </w:p>
        </w:tc>
      </w:tr>
      <w:tr w:rsidR="0009134D" w:rsidRPr="00374C0C" w:rsidTr="008E62CA">
        <w:tc>
          <w:tcPr>
            <w:tcW w:w="1711" w:type="dxa"/>
          </w:tcPr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  <w:r w:rsidRPr="00E41A80">
              <w:rPr>
                <w:rFonts w:ascii="Arial" w:hAnsi="Arial" w:cs="Arial"/>
                <w:sz w:val="20"/>
                <w:szCs w:val="20"/>
              </w:rPr>
              <w:t>All students</w:t>
            </w:r>
          </w:p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63674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C63674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8</w:t>
            </w:r>
            <w:r w:rsidRPr="00C63674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  <w:p w:rsidR="0009134D" w:rsidRPr="00AC7191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19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C719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99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09134D" w:rsidRPr="008F1D90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A1B2F">
              <w:rPr>
                <w:rFonts w:ascii="Arial" w:hAnsi="Arial" w:cs="Arial"/>
                <w:b/>
                <w:sz w:val="20"/>
                <w:szCs w:val="20"/>
              </w:rPr>
              <w:t>7%</w:t>
            </w:r>
          </w:p>
        </w:tc>
        <w:tc>
          <w:tcPr>
            <w:tcW w:w="1134" w:type="dxa"/>
            <w:shd w:val="clear" w:color="auto" w:fill="E5DFEC"/>
          </w:tcPr>
          <w:p w:rsidR="0009134D" w:rsidRPr="005118DA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8DA"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5118DA">
              <w:rPr>
                <w:rFonts w:ascii="Arial" w:hAnsi="Arial" w:cs="Arial"/>
                <w:b/>
                <w:sz w:val="20"/>
                <w:szCs w:val="20"/>
              </w:rPr>
              <w:t>12%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193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63674">
              <w:rPr>
                <w:rFonts w:ascii="Arial" w:hAnsi="Arial" w:cs="Arial"/>
                <w:b/>
                <w:sz w:val="20"/>
                <w:szCs w:val="20"/>
              </w:rPr>
              <w:t>68.2%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220</w:t>
            </w:r>
          </w:p>
          <w:p w:rsidR="0009134D" w:rsidRPr="0085261C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1C">
              <w:rPr>
                <w:rFonts w:ascii="Arial" w:hAnsi="Arial" w:cs="Arial"/>
                <w:b/>
                <w:sz w:val="20"/>
                <w:szCs w:val="20"/>
              </w:rPr>
              <w:t>75%</w:t>
            </w:r>
          </w:p>
        </w:tc>
        <w:tc>
          <w:tcPr>
            <w:tcW w:w="992" w:type="dxa"/>
            <w:shd w:val="clear" w:color="auto" w:fill="FFFF99"/>
          </w:tcPr>
          <w:p w:rsidR="0009134D" w:rsidRPr="002C297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76">
              <w:rPr>
                <w:rFonts w:ascii="Arial" w:hAnsi="Arial" w:cs="Arial"/>
                <w:sz w:val="20"/>
                <w:szCs w:val="20"/>
              </w:rPr>
              <w:t>269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C2976">
              <w:rPr>
                <w:rFonts w:ascii="Arial" w:hAnsi="Arial" w:cs="Arial"/>
                <w:b/>
                <w:sz w:val="20"/>
                <w:szCs w:val="20"/>
              </w:rPr>
              <w:t>82.3%</w:t>
            </w:r>
          </w:p>
        </w:tc>
        <w:tc>
          <w:tcPr>
            <w:tcW w:w="992" w:type="dxa"/>
            <w:shd w:val="clear" w:color="auto" w:fill="E5DFEC"/>
          </w:tcPr>
          <w:p w:rsidR="0009134D" w:rsidRPr="005118DA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8DA">
              <w:rPr>
                <w:rFonts w:ascii="Arial" w:hAnsi="Arial" w:cs="Arial"/>
                <w:sz w:val="20"/>
                <w:szCs w:val="20"/>
              </w:rPr>
              <w:t>270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118DA">
              <w:rPr>
                <w:rFonts w:ascii="Arial" w:hAnsi="Arial" w:cs="Arial"/>
                <w:b/>
                <w:sz w:val="20"/>
                <w:szCs w:val="20"/>
              </w:rPr>
              <w:t>81%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48</w:t>
            </w:r>
          </w:p>
          <w:p w:rsidR="0009134D" w:rsidRPr="0020575C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17%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  <w:tc>
          <w:tcPr>
            <w:tcW w:w="851" w:type="dxa"/>
            <w:shd w:val="clear" w:color="auto" w:fill="FFFF99"/>
          </w:tcPr>
          <w:p w:rsidR="0009134D" w:rsidRPr="002C297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76">
              <w:rPr>
                <w:rFonts w:ascii="Arial" w:hAnsi="Arial" w:cs="Arial"/>
                <w:sz w:val="20"/>
                <w:szCs w:val="20"/>
              </w:rPr>
              <w:t>35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C2976">
              <w:rPr>
                <w:rFonts w:ascii="Arial" w:hAnsi="Arial" w:cs="Arial"/>
                <w:b/>
                <w:sz w:val="20"/>
                <w:szCs w:val="20"/>
              </w:rPr>
              <w:t>10.7%</w:t>
            </w:r>
          </w:p>
        </w:tc>
        <w:tc>
          <w:tcPr>
            <w:tcW w:w="996" w:type="dxa"/>
            <w:shd w:val="clear" w:color="auto" w:fill="E5DFEC"/>
          </w:tcPr>
          <w:p w:rsidR="0009134D" w:rsidRPr="005118DA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8DA"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5118DA">
              <w:rPr>
                <w:rFonts w:ascii="Arial" w:hAnsi="Arial" w:cs="Arial"/>
                <w:b/>
                <w:sz w:val="20"/>
                <w:szCs w:val="20"/>
              </w:rPr>
              <w:t>7%</w:t>
            </w:r>
          </w:p>
        </w:tc>
      </w:tr>
      <w:tr w:rsidR="0009134D" w:rsidRPr="00374C0C" w:rsidTr="008E62CA">
        <w:trPr>
          <w:trHeight w:val="355"/>
        </w:trPr>
        <w:tc>
          <w:tcPr>
            <w:tcW w:w="1711" w:type="dxa"/>
          </w:tcPr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  <w:r w:rsidRPr="00E41A80">
              <w:rPr>
                <w:rFonts w:ascii="Arial" w:hAnsi="Arial" w:cs="Arial"/>
                <w:sz w:val="20"/>
                <w:szCs w:val="20"/>
              </w:rPr>
              <w:t>Boys</w:t>
            </w:r>
          </w:p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63674">
              <w:rPr>
                <w:rFonts w:ascii="Arial" w:hAnsi="Arial" w:cs="Arial"/>
                <w:b/>
                <w:sz w:val="20"/>
                <w:szCs w:val="20"/>
              </w:rPr>
              <w:t>11.7%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09134D" w:rsidRPr="00AC7191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191">
              <w:rPr>
                <w:rFonts w:ascii="Arial" w:hAnsi="Arial" w:cs="Arial"/>
                <w:b/>
                <w:sz w:val="20"/>
                <w:szCs w:val="20"/>
              </w:rPr>
              <w:t>14%</w:t>
            </w:r>
          </w:p>
        </w:tc>
        <w:tc>
          <w:tcPr>
            <w:tcW w:w="850" w:type="dxa"/>
            <w:shd w:val="clear" w:color="auto" w:fill="FFFF99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09134D" w:rsidRPr="008F1D90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4.5</w:t>
            </w:r>
            <w:r w:rsidRPr="002C297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  <w:tc>
          <w:tcPr>
            <w:tcW w:w="993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93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63674">
              <w:rPr>
                <w:rFonts w:ascii="Arial" w:hAnsi="Arial" w:cs="Arial"/>
                <w:b/>
                <w:sz w:val="20"/>
                <w:szCs w:val="20"/>
              </w:rPr>
              <w:t>67.9%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  <w:p w:rsidR="0009134D" w:rsidRPr="0085261C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1C">
              <w:rPr>
                <w:rFonts w:ascii="Arial" w:hAnsi="Arial" w:cs="Arial"/>
                <w:b/>
                <w:sz w:val="20"/>
                <w:szCs w:val="20"/>
              </w:rPr>
              <w:t>75%</w:t>
            </w:r>
          </w:p>
        </w:tc>
        <w:tc>
          <w:tcPr>
            <w:tcW w:w="992" w:type="dxa"/>
            <w:shd w:val="clear" w:color="auto" w:fill="FFFF99"/>
          </w:tcPr>
          <w:p w:rsidR="0009134D" w:rsidRPr="002C297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76">
              <w:rPr>
                <w:rFonts w:ascii="Arial" w:hAnsi="Arial" w:cs="Arial"/>
                <w:sz w:val="20"/>
                <w:szCs w:val="20"/>
              </w:rPr>
              <w:t>132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C2976">
              <w:rPr>
                <w:rFonts w:ascii="Arial" w:hAnsi="Arial" w:cs="Arial"/>
                <w:b/>
                <w:sz w:val="20"/>
                <w:szCs w:val="20"/>
              </w:rPr>
              <w:t>84%</w:t>
            </w:r>
          </w:p>
        </w:tc>
        <w:tc>
          <w:tcPr>
            <w:tcW w:w="992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127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82%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23</w:t>
            </w:r>
          </w:p>
          <w:p w:rsidR="0009134D" w:rsidRPr="00441CC9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16.8%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  <w:tc>
          <w:tcPr>
            <w:tcW w:w="851" w:type="dxa"/>
            <w:shd w:val="clear" w:color="auto" w:fill="FFFF99"/>
          </w:tcPr>
          <w:p w:rsidR="0009134D" w:rsidRPr="002C297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976">
              <w:rPr>
                <w:rFonts w:ascii="Arial" w:hAnsi="Arial" w:cs="Arial"/>
                <w:sz w:val="20"/>
                <w:szCs w:val="20"/>
              </w:rPr>
              <w:t>18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C2976">
              <w:rPr>
                <w:rFonts w:ascii="Arial" w:hAnsi="Arial" w:cs="Arial"/>
                <w:b/>
                <w:sz w:val="20"/>
                <w:szCs w:val="20"/>
              </w:rPr>
              <w:t>11.5%</w:t>
            </w:r>
          </w:p>
        </w:tc>
        <w:tc>
          <w:tcPr>
            <w:tcW w:w="996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13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8%</w:t>
            </w:r>
          </w:p>
        </w:tc>
      </w:tr>
      <w:tr w:rsidR="0009134D" w:rsidRPr="00374C0C" w:rsidTr="008E62CA">
        <w:tc>
          <w:tcPr>
            <w:tcW w:w="1711" w:type="dxa"/>
          </w:tcPr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  <w:r w:rsidRPr="00E41A80">
              <w:rPr>
                <w:rFonts w:ascii="Arial" w:hAnsi="Arial" w:cs="Arial"/>
                <w:sz w:val="20"/>
                <w:szCs w:val="20"/>
              </w:rPr>
              <w:t>Girls</w:t>
            </w:r>
          </w:p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230D1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230D1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7230D1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09134D" w:rsidRPr="00AC7191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191">
              <w:rPr>
                <w:rFonts w:ascii="Arial" w:hAnsi="Arial" w:cs="Arial"/>
                <w:b/>
                <w:sz w:val="20"/>
                <w:szCs w:val="20"/>
              </w:rPr>
              <w:t>15%</w:t>
            </w:r>
          </w:p>
        </w:tc>
        <w:tc>
          <w:tcPr>
            <w:tcW w:w="850" w:type="dxa"/>
            <w:shd w:val="clear" w:color="auto" w:fill="FFFF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16</w:t>
            </w:r>
          </w:p>
          <w:p w:rsidR="0009134D" w:rsidRPr="008F1D90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9.4%</w:t>
            </w:r>
          </w:p>
        </w:tc>
        <w:tc>
          <w:tcPr>
            <w:tcW w:w="1134" w:type="dxa"/>
            <w:shd w:val="clear" w:color="auto" w:fill="E5DFEC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14%</w:t>
            </w:r>
          </w:p>
        </w:tc>
        <w:tc>
          <w:tcPr>
            <w:tcW w:w="993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100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230D1">
              <w:rPr>
                <w:rFonts w:ascii="Arial" w:hAnsi="Arial" w:cs="Arial"/>
                <w:b/>
                <w:sz w:val="20"/>
                <w:szCs w:val="20"/>
              </w:rPr>
              <w:t>68.5%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  <w:p w:rsidR="0009134D" w:rsidRPr="0085261C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1C">
              <w:rPr>
                <w:rFonts w:ascii="Arial" w:hAnsi="Arial" w:cs="Arial"/>
                <w:b/>
                <w:sz w:val="20"/>
                <w:szCs w:val="20"/>
              </w:rPr>
              <w:t>75%</w:t>
            </w:r>
          </w:p>
        </w:tc>
        <w:tc>
          <w:tcPr>
            <w:tcW w:w="992" w:type="dxa"/>
            <w:shd w:val="clear" w:color="auto" w:fill="FFFF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137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0.6</w:t>
            </w:r>
            <w:r w:rsidRPr="003C5169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143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81%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25</w:t>
            </w:r>
          </w:p>
          <w:p w:rsidR="0009134D" w:rsidRPr="00441CC9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17.1%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Pr="0085261C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61C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  <w:tc>
          <w:tcPr>
            <w:tcW w:w="851" w:type="dxa"/>
            <w:shd w:val="clear" w:color="auto" w:fill="FFFF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09134D" w:rsidRPr="00374C0C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10%</w:t>
            </w:r>
          </w:p>
        </w:tc>
        <w:tc>
          <w:tcPr>
            <w:tcW w:w="996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09134D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  <w:tr w:rsidR="0009134D" w:rsidRPr="00374C0C" w:rsidTr="008E62CA">
        <w:trPr>
          <w:trHeight w:val="411"/>
        </w:trPr>
        <w:tc>
          <w:tcPr>
            <w:tcW w:w="1711" w:type="dxa"/>
          </w:tcPr>
          <w:p w:rsidR="0009134D" w:rsidRPr="00E41A80" w:rsidRDefault="0009134D" w:rsidP="0009134D">
            <w:pPr>
              <w:spacing w:before="120"/>
              <w:rPr>
                <w:rFonts w:ascii="Arial" w:hAnsi="Arial" w:cs="Arial"/>
                <w:color w:val="000000"/>
                <w:sz w:val="20"/>
                <w:szCs w:val="20"/>
                <w:lang w:val="en-NZ"/>
              </w:rPr>
            </w:pPr>
            <w:r w:rsidRPr="00E41A80">
              <w:rPr>
                <w:rFonts w:ascii="Arial" w:hAnsi="Arial" w:cs="Arial"/>
                <w:color w:val="000000"/>
                <w:sz w:val="20"/>
                <w:szCs w:val="20"/>
                <w:lang w:val="en-NZ"/>
              </w:rPr>
              <w:t xml:space="preserve">Māori  </w:t>
            </w:r>
          </w:p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C63674">
              <w:rPr>
                <w:rFonts w:ascii="Arial" w:hAnsi="Arial" w:cs="Arial"/>
                <w:b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C63674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09134D" w:rsidRPr="00AC7191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7191">
              <w:rPr>
                <w:rFonts w:ascii="Arial" w:hAnsi="Arial" w:cs="Arial"/>
                <w:b/>
                <w:sz w:val="20"/>
                <w:szCs w:val="20"/>
              </w:rPr>
              <w:t>27%</w:t>
            </w:r>
          </w:p>
        </w:tc>
        <w:tc>
          <w:tcPr>
            <w:tcW w:w="850" w:type="dxa"/>
            <w:shd w:val="clear" w:color="auto" w:fill="FFFF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9134D" w:rsidRPr="008F1D90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7.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3C5169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</w:t>
            </w:r>
            <w:r w:rsidRPr="0009134D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73.2%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73%</w:t>
            </w:r>
          </w:p>
        </w:tc>
        <w:tc>
          <w:tcPr>
            <w:tcW w:w="992" w:type="dxa"/>
            <w:shd w:val="clear" w:color="auto" w:fill="FFFF99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36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88%</w:t>
            </w:r>
          </w:p>
        </w:tc>
        <w:tc>
          <w:tcPr>
            <w:tcW w:w="992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09134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09134D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4.9%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99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4.8%</w:t>
            </w:r>
          </w:p>
        </w:tc>
        <w:tc>
          <w:tcPr>
            <w:tcW w:w="996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09134D" w:rsidRPr="0009134D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134D" w:rsidRPr="003C5169" w:rsidTr="008E62CA">
        <w:tc>
          <w:tcPr>
            <w:tcW w:w="1711" w:type="dxa"/>
          </w:tcPr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  <w:r w:rsidRPr="00E41A80">
              <w:rPr>
                <w:rFonts w:ascii="Arial" w:hAnsi="Arial" w:cs="Arial"/>
                <w:sz w:val="20"/>
                <w:szCs w:val="20"/>
              </w:rPr>
              <w:t>Pasifika</w:t>
            </w:r>
          </w:p>
          <w:p w:rsidR="0009134D" w:rsidRPr="00E41A80" w:rsidRDefault="0009134D" w:rsidP="00091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9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09134D" w:rsidRPr="00401FAB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C63674">
              <w:rPr>
                <w:rFonts w:ascii="Arial" w:hAnsi="Arial" w:cs="Arial"/>
                <w:b/>
                <w:sz w:val="20"/>
                <w:szCs w:val="20"/>
              </w:rPr>
              <w:t>38.5%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9134D" w:rsidRPr="0085261C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261C">
              <w:rPr>
                <w:rFonts w:ascii="Arial" w:hAnsi="Arial" w:cs="Arial"/>
                <w:b/>
                <w:sz w:val="20"/>
                <w:szCs w:val="20"/>
              </w:rPr>
              <w:t>18%</w:t>
            </w:r>
          </w:p>
        </w:tc>
        <w:tc>
          <w:tcPr>
            <w:tcW w:w="850" w:type="dxa"/>
            <w:shd w:val="clear" w:color="auto" w:fill="FFFF99"/>
          </w:tcPr>
          <w:p w:rsid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B95836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9%</w:t>
            </w:r>
          </w:p>
        </w:tc>
        <w:tc>
          <w:tcPr>
            <w:tcW w:w="1134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highlight w:val="yellow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4.3%</w:t>
            </w:r>
          </w:p>
        </w:tc>
        <w:tc>
          <w:tcPr>
            <w:tcW w:w="993" w:type="dxa"/>
          </w:tcPr>
          <w:p w:rsidR="0009134D" w:rsidRPr="0050549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5496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09134D" w:rsidRPr="003C5169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61.5%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14</w:t>
            </w:r>
          </w:p>
          <w:p w:rsidR="0009134D" w:rsidRPr="003C5169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C5169">
              <w:rPr>
                <w:rFonts w:ascii="Arial" w:hAnsi="Arial" w:cs="Arial"/>
                <w:b/>
                <w:sz w:val="20"/>
                <w:szCs w:val="20"/>
              </w:rPr>
              <w:t>82%</w:t>
            </w:r>
          </w:p>
        </w:tc>
        <w:tc>
          <w:tcPr>
            <w:tcW w:w="992" w:type="dxa"/>
            <w:shd w:val="clear" w:color="auto" w:fill="FFFF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09134D" w:rsidRPr="003C5169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</w:t>
            </w:r>
            <w:r w:rsidRPr="003C5169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87%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C2D69B" w:themeFill="accent3" w:themeFillTint="99"/>
          </w:tcPr>
          <w:p w:rsidR="0009134D" w:rsidRPr="003C5169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516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FFFF99"/>
          </w:tcPr>
          <w:p w:rsidR="0009134D" w:rsidRPr="00B95836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96" w:type="dxa"/>
            <w:shd w:val="clear" w:color="auto" w:fill="E5DFEC"/>
          </w:tcPr>
          <w:p w:rsidR="0009134D" w:rsidRPr="0009134D" w:rsidRDefault="0009134D" w:rsidP="000913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9134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5118DA" w:rsidRDefault="0009134D" w:rsidP="0009134D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8.7%</w:t>
            </w:r>
          </w:p>
        </w:tc>
      </w:tr>
    </w:tbl>
    <w:p w:rsidR="0070148B" w:rsidRPr="00FF3E00" w:rsidRDefault="0009134D" w:rsidP="00D7481E">
      <w:pPr>
        <w:numPr>
          <w:ilvl w:val="0"/>
          <w:numId w:val="4"/>
        </w:numPr>
        <w:rPr>
          <w:rFonts w:ascii="Arial Narrow" w:hAnsi="Arial Narrow" w:cs="Arial"/>
          <w:b/>
          <w:sz w:val="20"/>
          <w:szCs w:val="20"/>
          <w:u w:val="single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2016 and 2017 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students previously identified as </w:t>
      </w:r>
      <w:r>
        <w:rPr>
          <w:rFonts w:ascii="Arial Narrow" w:hAnsi="Arial Narrow" w:cs="Arial"/>
          <w:sz w:val="20"/>
          <w:szCs w:val="20"/>
          <w:lang w:val="en-NZ"/>
        </w:rPr>
        <w:t>‘</w:t>
      </w:r>
      <w:r w:rsidR="00B63B67">
        <w:rPr>
          <w:rFonts w:ascii="Arial Narrow" w:hAnsi="Arial Narrow" w:cs="Arial"/>
          <w:sz w:val="20"/>
          <w:szCs w:val="20"/>
          <w:lang w:val="en-NZ"/>
        </w:rPr>
        <w:t>W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ell</w:t>
      </w:r>
      <w:r w:rsidR="00B63B67">
        <w:rPr>
          <w:rFonts w:ascii="Arial Narrow" w:hAnsi="Arial Narrow" w:cs="Arial"/>
          <w:sz w:val="20"/>
          <w:szCs w:val="20"/>
          <w:lang w:val="en-NZ"/>
        </w:rPr>
        <w:t xml:space="preserve"> B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elow</w:t>
      </w:r>
      <w:r>
        <w:rPr>
          <w:rFonts w:ascii="Arial Narrow" w:hAnsi="Arial Narrow" w:cs="Arial"/>
          <w:sz w:val="20"/>
          <w:szCs w:val="20"/>
          <w:lang w:val="en-NZ"/>
        </w:rPr>
        <w:t>’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>
        <w:rPr>
          <w:rFonts w:ascii="Arial Narrow" w:hAnsi="Arial Narrow" w:cs="Arial"/>
          <w:sz w:val="20"/>
          <w:szCs w:val="20"/>
          <w:lang w:val="en-NZ"/>
        </w:rPr>
        <w:t>‘</w:t>
      </w:r>
      <w:r w:rsidR="00B63B67">
        <w:rPr>
          <w:rFonts w:ascii="Arial Narrow" w:hAnsi="Arial Narrow" w:cs="Arial"/>
          <w:sz w:val="20"/>
          <w:szCs w:val="20"/>
          <w:lang w:val="en-NZ"/>
        </w:rPr>
        <w:t>B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elow</w:t>
      </w:r>
      <w:r>
        <w:rPr>
          <w:rFonts w:ascii="Arial Narrow" w:hAnsi="Arial Narrow" w:cs="Arial"/>
          <w:sz w:val="20"/>
          <w:szCs w:val="20"/>
          <w:lang w:val="en-NZ"/>
        </w:rPr>
        <w:t>’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 are now </w:t>
      </w:r>
      <w:r>
        <w:rPr>
          <w:rFonts w:ascii="Arial Narrow" w:hAnsi="Arial Narrow" w:cs="Arial"/>
          <w:sz w:val="20"/>
          <w:szCs w:val="20"/>
          <w:lang w:val="en-NZ"/>
        </w:rPr>
        <w:t>combined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 in the same cohort of students </w:t>
      </w:r>
      <w:r>
        <w:rPr>
          <w:rFonts w:ascii="Arial Narrow" w:hAnsi="Arial Narrow" w:cs="Arial"/>
          <w:sz w:val="20"/>
          <w:szCs w:val="20"/>
          <w:lang w:val="en-NZ"/>
        </w:rPr>
        <w:t>‘</w:t>
      </w:r>
      <w:r w:rsidR="00B63B67">
        <w:rPr>
          <w:rFonts w:ascii="Arial Narrow" w:hAnsi="Arial Narrow" w:cs="Arial"/>
          <w:sz w:val="20"/>
          <w:szCs w:val="20"/>
          <w:lang w:val="en-NZ"/>
        </w:rPr>
        <w:t>W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orking </w:t>
      </w:r>
      <w:r w:rsidR="00B63B67">
        <w:rPr>
          <w:rFonts w:ascii="Arial Narrow" w:hAnsi="Arial Narrow" w:cs="Arial"/>
          <w:sz w:val="20"/>
          <w:szCs w:val="20"/>
          <w:lang w:val="en-NZ"/>
        </w:rPr>
        <w:t>T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owards/</w:t>
      </w:r>
      <w:r w:rsidR="00B63B67">
        <w:rPr>
          <w:rFonts w:ascii="Arial Narrow" w:hAnsi="Arial Narrow" w:cs="Arial"/>
          <w:sz w:val="20"/>
          <w:szCs w:val="20"/>
          <w:lang w:val="en-NZ"/>
        </w:rPr>
        <w:t>B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elow</w:t>
      </w:r>
      <w:r>
        <w:rPr>
          <w:rFonts w:ascii="Arial Narrow" w:hAnsi="Arial Narrow" w:cs="Arial"/>
          <w:sz w:val="20"/>
          <w:szCs w:val="20"/>
          <w:lang w:val="en-NZ"/>
        </w:rPr>
        <w:t>’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 </w:t>
      </w:r>
      <w:r>
        <w:rPr>
          <w:rFonts w:ascii="Arial Narrow" w:hAnsi="Arial Narrow" w:cs="Arial"/>
          <w:sz w:val="20"/>
          <w:szCs w:val="20"/>
          <w:lang w:val="en-NZ"/>
        </w:rPr>
        <w:t xml:space="preserve">so there is a direct comparison with the </w:t>
      </w:r>
      <w:r w:rsidR="00C51D55">
        <w:rPr>
          <w:rFonts w:ascii="Arial Narrow" w:hAnsi="Arial Narrow" w:cs="Arial"/>
          <w:sz w:val="20"/>
          <w:szCs w:val="20"/>
          <w:lang w:val="en-NZ"/>
        </w:rPr>
        <w:t xml:space="preserve">way that the expected curriculum level is now reported on ie: </w:t>
      </w:r>
      <w:r>
        <w:rPr>
          <w:rFonts w:ascii="Arial Narrow" w:hAnsi="Arial Narrow" w:cs="Arial"/>
          <w:sz w:val="20"/>
          <w:szCs w:val="20"/>
          <w:lang w:val="en-NZ"/>
        </w:rPr>
        <w:t>‘</w:t>
      </w:r>
      <w:r w:rsidR="00B63B67">
        <w:rPr>
          <w:rFonts w:ascii="Arial Narrow" w:hAnsi="Arial Narrow" w:cs="Arial"/>
          <w:sz w:val="20"/>
          <w:szCs w:val="20"/>
          <w:lang w:val="en-NZ"/>
        </w:rPr>
        <w:t>W</w:t>
      </w:r>
      <w:r>
        <w:rPr>
          <w:rFonts w:ascii="Arial Narrow" w:hAnsi="Arial Narrow" w:cs="Arial"/>
          <w:sz w:val="20"/>
          <w:szCs w:val="20"/>
          <w:lang w:val="en-NZ"/>
        </w:rPr>
        <w:t xml:space="preserve">orking </w:t>
      </w:r>
      <w:r w:rsidR="00B63B67">
        <w:rPr>
          <w:rFonts w:ascii="Arial Narrow" w:hAnsi="Arial Narrow" w:cs="Arial"/>
          <w:sz w:val="20"/>
          <w:szCs w:val="20"/>
          <w:lang w:val="en-NZ"/>
        </w:rPr>
        <w:t>T</w:t>
      </w:r>
      <w:r>
        <w:rPr>
          <w:rFonts w:ascii="Arial Narrow" w:hAnsi="Arial Narrow" w:cs="Arial"/>
          <w:sz w:val="20"/>
          <w:szCs w:val="20"/>
          <w:lang w:val="en-NZ"/>
        </w:rPr>
        <w:t>owards/</w:t>
      </w:r>
      <w:r w:rsidR="00B63B67">
        <w:rPr>
          <w:rFonts w:ascii="Arial Narrow" w:hAnsi="Arial Narrow" w:cs="Arial"/>
          <w:sz w:val="20"/>
          <w:szCs w:val="20"/>
          <w:lang w:val="en-NZ"/>
        </w:rPr>
        <w:t>B</w:t>
      </w:r>
      <w:r>
        <w:rPr>
          <w:rFonts w:ascii="Arial Narrow" w:hAnsi="Arial Narrow" w:cs="Arial"/>
          <w:sz w:val="20"/>
          <w:szCs w:val="20"/>
          <w:lang w:val="en-NZ"/>
        </w:rPr>
        <w:t xml:space="preserve">elow’ 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the expected curriculum level</w:t>
      </w:r>
      <w:r w:rsidR="00C51D55">
        <w:rPr>
          <w:rFonts w:ascii="Arial Narrow" w:hAnsi="Arial Narrow" w:cs="Arial"/>
          <w:sz w:val="20"/>
          <w:szCs w:val="20"/>
          <w:lang w:val="en-NZ"/>
        </w:rPr>
        <w:t>.</w:t>
      </w:r>
      <w:r w:rsidR="00885CAF">
        <w:rPr>
          <w:rFonts w:ascii="Arial Narrow" w:hAnsi="Arial Narrow" w:cs="Arial"/>
          <w:sz w:val="20"/>
          <w:szCs w:val="20"/>
          <w:lang w:val="en-NZ"/>
        </w:rPr>
        <w:t xml:space="preserve"> (</w:t>
      </w:r>
      <w:r w:rsidR="00C51D55">
        <w:rPr>
          <w:rFonts w:ascii="Arial Narrow" w:hAnsi="Arial Narrow" w:cs="Arial"/>
          <w:sz w:val="20"/>
          <w:szCs w:val="20"/>
          <w:lang w:val="en-NZ"/>
        </w:rPr>
        <w:t xml:space="preserve">NB:- </w:t>
      </w:r>
      <w:r w:rsidR="00885CAF">
        <w:rPr>
          <w:rFonts w:ascii="Arial Narrow" w:hAnsi="Arial Narrow" w:cs="Arial"/>
          <w:sz w:val="20"/>
          <w:szCs w:val="20"/>
          <w:lang w:val="en-NZ"/>
        </w:rPr>
        <w:t>T</w:t>
      </w:r>
      <w:r>
        <w:rPr>
          <w:rFonts w:ascii="Arial Narrow" w:hAnsi="Arial Narrow" w:cs="Arial"/>
          <w:sz w:val="20"/>
          <w:szCs w:val="20"/>
          <w:lang w:val="en-NZ"/>
        </w:rPr>
        <w:t>his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 xml:space="preserve"> is how the data is </w:t>
      </w:r>
      <w:r w:rsidR="00C51D55">
        <w:rPr>
          <w:rFonts w:ascii="Arial Narrow" w:hAnsi="Arial Narrow" w:cs="Arial"/>
          <w:sz w:val="20"/>
          <w:szCs w:val="20"/>
          <w:lang w:val="en-NZ"/>
        </w:rPr>
        <w:t xml:space="preserve">now 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recorded and retrieved from the School Management System</w:t>
      </w:r>
      <w:r w:rsidR="00C51D55">
        <w:rPr>
          <w:rFonts w:ascii="Arial Narrow" w:hAnsi="Arial Narrow" w:cs="Arial"/>
          <w:sz w:val="20"/>
          <w:szCs w:val="20"/>
          <w:lang w:val="en-NZ"/>
        </w:rPr>
        <w:t xml:space="preserve"> </w:t>
      </w:r>
      <w:r>
        <w:rPr>
          <w:rFonts w:ascii="Arial Narrow" w:hAnsi="Arial Narrow" w:cs="Arial"/>
          <w:sz w:val="20"/>
          <w:szCs w:val="20"/>
          <w:lang w:val="en-NZ"/>
        </w:rPr>
        <w:t xml:space="preserve">since </w:t>
      </w:r>
      <w:r w:rsidR="0070148B" w:rsidRPr="00FF3E00">
        <w:rPr>
          <w:rFonts w:ascii="Arial Narrow" w:hAnsi="Arial Narrow" w:cs="Arial"/>
          <w:sz w:val="20"/>
          <w:szCs w:val="20"/>
          <w:lang w:val="en-NZ"/>
        </w:rPr>
        <w:t>2018</w:t>
      </w:r>
      <w:r w:rsidR="00885CAF">
        <w:rPr>
          <w:rFonts w:ascii="Arial Narrow" w:hAnsi="Arial Narrow" w:cs="Arial"/>
          <w:sz w:val="20"/>
          <w:szCs w:val="20"/>
          <w:lang w:val="en-NZ"/>
        </w:rPr>
        <w:t>)</w:t>
      </w:r>
      <w:r w:rsidR="00AD4803">
        <w:rPr>
          <w:rFonts w:ascii="Arial Narrow" w:hAnsi="Arial Narrow" w:cs="Arial"/>
          <w:sz w:val="20"/>
          <w:szCs w:val="20"/>
          <w:lang w:val="en-NZ"/>
        </w:rPr>
        <w:t>.</w:t>
      </w:r>
    </w:p>
    <w:p w:rsidR="0002597C" w:rsidRPr="00505496" w:rsidRDefault="00505496" w:rsidP="00D7481E">
      <w:pPr>
        <w:numPr>
          <w:ilvl w:val="0"/>
          <w:numId w:val="4"/>
        </w:numPr>
        <w:rPr>
          <w:rFonts w:ascii="Arial Narrow" w:hAnsi="Arial Narrow" w:cs="Arial"/>
          <w:b/>
          <w:sz w:val="20"/>
          <w:szCs w:val="20"/>
          <w:u w:val="single"/>
          <w:lang w:val="en-NZ"/>
        </w:rPr>
      </w:pPr>
      <w:r w:rsidRPr="00505496">
        <w:rPr>
          <w:rFonts w:ascii="Arial Narrow" w:hAnsi="Arial Narrow" w:cs="Arial"/>
          <w:sz w:val="20"/>
          <w:szCs w:val="20"/>
          <w:lang w:val="en-NZ"/>
        </w:rPr>
        <w:t>88% o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 xml:space="preserve">f </w:t>
      </w:r>
      <w:r w:rsidR="00F96030" w:rsidRPr="00505496">
        <w:rPr>
          <w:rFonts w:ascii="Arial Narrow" w:hAnsi="Arial Narrow" w:cs="Arial"/>
          <w:sz w:val="20"/>
          <w:szCs w:val="20"/>
          <w:lang w:val="en-NZ"/>
        </w:rPr>
        <w:t>‘</w:t>
      </w:r>
      <w:r w:rsidR="009673CC" w:rsidRPr="00505496">
        <w:rPr>
          <w:rFonts w:ascii="Arial Narrow" w:hAnsi="Arial Narrow" w:cs="Arial"/>
          <w:sz w:val="20"/>
          <w:szCs w:val="20"/>
          <w:lang w:val="en-NZ"/>
        </w:rPr>
        <w:t>A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 xml:space="preserve">ll </w:t>
      </w:r>
      <w:r w:rsidR="009673CC" w:rsidRPr="00505496">
        <w:rPr>
          <w:rFonts w:ascii="Arial Narrow" w:hAnsi="Arial Narrow" w:cs="Arial"/>
          <w:sz w:val="20"/>
          <w:szCs w:val="20"/>
          <w:lang w:val="en-NZ"/>
        </w:rPr>
        <w:t>S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>tudents</w:t>
      </w:r>
      <w:r w:rsidR="00F96030" w:rsidRPr="00505496">
        <w:rPr>
          <w:rFonts w:ascii="Arial Narrow" w:hAnsi="Arial Narrow" w:cs="Arial"/>
          <w:sz w:val="20"/>
          <w:szCs w:val="20"/>
          <w:lang w:val="en-NZ"/>
        </w:rPr>
        <w:t>’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 xml:space="preserve"> were </w:t>
      </w:r>
      <w:r w:rsidR="0002597C" w:rsidRPr="00505496">
        <w:rPr>
          <w:rFonts w:ascii="Arial Narrow" w:hAnsi="Arial Narrow" w:cs="Arial"/>
          <w:sz w:val="20"/>
          <w:szCs w:val="20"/>
          <w:lang w:val="en-NZ"/>
        </w:rPr>
        <w:t xml:space="preserve">judged to be 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 xml:space="preserve">achieving at or above </w:t>
      </w:r>
      <w:r w:rsidR="004C1632" w:rsidRPr="00505496">
        <w:rPr>
          <w:rFonts w:ascii="Arial Narrow" w:hAnsi="Arial Narrow" w:cs="Arial"/>
          <w:sz w:val="20"/>
          <w:szCs w:val="20"/>
          <w:lang w:val="en-NZ"/>
        </w:rPr>
        <w:t xml:space="preserve">the expected curriculum level by </w:t>
      </w:r>
      <w:r w:rsidR="004B3ACE" w:rsidRPr="00505496">
        <w:rPr>
          <w:rFonts w:ascii="Arial Narrow" w:hAnsi="Arial Narrow" w:cs="Arial"/>
          <w:sz w:val="20"/>
          <w:szCs w:val="20"/>
          <w:lang w:val="en-NZ"/>
        </w:rPr>
        <w:t>December 201</w:t>
      </w:r>
      <w:r w:rsidRPr="00505496">
        <w:rPr>
          <w:rFonts w:ascii="Arial Narrow" w:hAnsi="Arial Narrow" w:cs="Arial"/>
          <w:sz w:val="20"/>
          <w:szCs w:val="20"/>
          <w:lang w:val="en-NZ"/>
        </w:rPr>
        <w:t>9</w:t>
      </w:r>
      <w:r w:rsidR="00273557" w:rsidRPr="00505496">
        <w:rPr>
          <w:rFonts w:ascii="Arial Narrow" w:hAnsi="Arial Narrow" w:cs="Arial"/>
          <w:sz w:val="20"/>
          <w:szCs w:val="20"/>
          <w:lang w:val="en-NZ"/>
        </w:rPr>
        <w:t xml:space="preserve"> (compared with </w:t>
      </w:r>
      <w:r w:rsidR="00441CC9" w:rsidRPr="00505496">
        <w:rPr>
          <w:rFonts w:ascii="Arial Narrow" w:hAnsi="Arial Narrow" w:cs="Arial"/>
          <w:sz w:val="20"/>
          <w:szCs w:val="20"/>
          <w:lang w:val="en-NZ"/>
        </w:rPr>
        <w:t>79.9% in 2014</w:t>
      </w:r>
      <w:r w:rsidR="007230D1" w:rsidRPr="00505496">
        <w:rPr>
          <w:rFonts w:ascii="Arial Narrow" w:hAnsi="Arial Narrow" w:cs="Arial"/>
          <w:sz w:val="20"/>
          <w:szCs w:val="20"/>
          <w:lang w:val="en-NZ"/>
        </w:rPr>
        <w:t>, and 80.9% in 2015</w:t>
      </w:r>
      <w:r w:rsidRPr="00505496">
        <w:rPr>
          <w:rFonts w:ascii="Arial Narrow" w:hAnsi="Arial Narrow" w:cs="Arial"/>
          <w:sz w:val="20"/>
          <w:szCs w:val="20"/>
          <w:lang w:val="en-NZ"/>
        </w:rPr>
        <w:t>,</w:t>
      </w:r>
      <w:r w:rsidR="009A4032" w:rsidRPr="00505496">
        <w:rPr>
          <w:rFonts w:ascii="Arial Narrow" w:hAnsi="Arial Narrow" w:cs="Arial"/>
          <w:sz w:val="20"/>
          <w:szCs w:val="20"/>
          <w:lang w:val="en-NZ"/>
        </w:rPr>
        <w:t xml:space="preserve"> and 85.2% in 201</w:t>
      </w:r>
      <w:r w:rsidR="0002597C" w:rsidRPr="00505496">
        <w:rPr>
          <w:rFonts w:ascii="Arial Narrow" w:hAnsi="Arial Narrow" w:cs="Arial"/>
          <w:sz w:val="20"/>
          <w:szCs w:val="20"/>
          <w:lang w:val="en-NZ"/>
        </w:rPr>
        <w:t>6</w:t>
      </w:r>
      <w:r w:rsidR="006A0A33" w:rsidRPr="00505496">
        <w:rPr>
          <w:rFonts w:ascii="Arial Narrow" w:hAnsi="Arial Narrow" w:cs="Arial"/>
          <w:sz w:val="20"/>
          <w:szCs w:val="20"/>
          <w:lang w:val="en-NZ"/>
        </w:rPr>
        <w:t xml:space="preserve"> and 85% in 2017</w:t>
      </w:r>
      <w:r w:rsidRPr="00505496">
        <w:rPr>
          <w:rFonts w:ascii="Arial Narrow" w:hAnsi="Arial Narrow" w:cs="Arial"/>
          <w:sz w:val="20"/>
          <w:szCs w:val="20"/>
          <w:lang w:val="en-NZ"/>
        </w:rPr>
        <w:t>, 9</w:t>
      </w:r>
      <w:r>
        <w:rPr>
          <w:rFonts w:ascii="Arial Narrow" w:hAnsi="Arial Narrow" w:cs="Arial"/>
          <w:sz w:val="20"/>
          <w:szCs w:val="20"/>
          <w:lang w:val="en-NZ"/>
        </w:rPr>
        <w:t>1</w:t>
      </w:r>
      <w:r w:rsidRPr="00505496">
        <w:rPr>
          <w:rFonts w:ascii="Arial Narrow" w:hAnsi="Arial Narrow" w:cs="Arial"/>
          <w:sz w:val="20"/>
          <w:szCs w:val="20"/>
          <w:lang w:val="en-NZ"/>
        </w:rPr>
        <w:t>% in 2018</w:t>
      </w:r>
      <w:r w:rsidR="00273557" w:rsidRPr="00505496">
        <w:rPr>
          <w:rFonts w:ascii="Arial Narrow" w:hAnsi="Arial Narrow" w:cs="Arial"/>
          <w:sz w:val="20"/>
          <w:szCs w:val="20"/>
          <w:lang w:val="en-NZ"/>
        </w:rPr>
        <w:t>)</w:t>
      </w:r>
      <w:r w:rsidR="006A0A33" w:rsidRPr="00505496">
        <w:rPr>
          <w:rFonts w:ascii="Arial Narrow" w:hAnsi="Arial Narrow" w:cs="Arial"/>
          <w:sz w:val="20"/>
          <w:szCs w:val="20"/>
          <w:lang w:val="en-NZ"/>
        </w:rPr>
        <w:t xml:space="preserve"> ie: a</w:t>
      </w:r>
      <w:r w:rsidRPr="00505496">
        <w:rPr>
          <w:rFonts w:ascii="Arial Narrow" w:hAnsi="Arial Narrow" w:cs="Arial"/>
          <w:sz w:val="20"/>
          <w:szCs w:val="20"/>
          <w:lang w:val="en-NZ"/>
        </w:rPr>
        <w:t xml:space="preserve"> decrease of </w:t>
      </w:r>
      <w:r w:rsidR="00B63B67">
        <w:rPr>
          <w:rFonts w:ascii="Arial Narrow" w:hAnsi="Arial Narrow" w:cs="Arial"/>
          <w:sz w:val="20"/>
          <w:szCs w:val="20"/>
          <w:lang w:val="en-NZ"/>
        </w:rPr>
        <w:t>3</w:t>
      </w:r>
      <w:r w:rsidR="0002597C" w:rsidRPr="00505496">
        <w:rPr>
          <w:rFonts w:ascii="Arial Narrow" w:hAnsi="Arial Narrow" w:cs="Arial"/>
          <w:sz w:val="20"/>
          <w:szCs w:val="20"/>
          <w:lang w:val="en-NZ"/>
        </w:rPr>
        <w:t xml:space="preserve">% </w:t>
      </w:r>
      <w:r w:rsidRPr="00505496">
        <w:rPr>
          <w:rFonts w:ascii="Arial Narrow" w:hAnsi="Arial Narrow" w:cs="Arial"/>
          <w:sz w:val="20"/>
          <w:szCs w:val="20"/>
          <w:lang w:val="en-NZ"/>
        </w:rPr>
        <w:t>in 2019</w:t>
      </w:r>
      <w:r w:rsidR="00AD4803" w:rsidRPr="00505496">
        <w:rPr>
          <w:rFonts w:ascii="Arial Narrow" w:hAnsi="Arial Narrow" w:cs="Arial"/>
          <w:sz w:val="20"/>
          <w:szCs w:val="20"/>
          <w:lang w:val="en-NZ"/>
        </w:rPr>
        <w:t>.</w:t>
      </w:r>
      <w:r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6A0A33" w:rsidRPr="001C285F" w:rsidRDefault="001C285F" w:rsidP="00D7481E">
      <w:pPr>
        <w:numPr>
          <w:ilvl w:val="0"/>
          <w:numId w:val="4"/>
        </w:numPr>
        <w:rPr>
          <w:rFonts w:ascii="Arial Narrow" w:hAnsi="Arial Narrow" w:cs="Arial"/>
          <w:b/>
          <w:sz w:val="20"/>
          <w:szCs w:val="20"/>
          <w:u w:val="single"/>
          <w:lang w:val="en-NZ"/>
        </w:rPr>
      </w:pPr>
      <w:r w:rsidRPr="001C285F">
        <w:rPr>
          <w:rFonts w:ascii="Arial Narrow" w:hAnsi="Arial Narrow" w:cs="Arial"/>
          <w:sz w:val="20"/>
          <w:szCs w:val="20"/>
          <w:lang w:val="en-NZ"/>
        </w:rPr>
        <w:t>Generally, the number/</w:t>
      </w:r>
      <w:r w:rsidR="00935D88" w:rsidRPr="001C285F">
        <w:rPr>
          <w:rFonts w:ascii="Arial Narrow" w:hAnsi="Arial Narrow" w:cs="Arial"/>
          <w:sz w:val="20"/>
          <w:szCs w:val="20"/>
          <w:lang w:val="en-NZ"/>
        </w:rPr>
        <w:t xml:space="preserve">percentage of students </w:t>
      </w:r>
      <w:r w:rsidRPr="001C285F">
        <w:rPr>
          <w:rFonts w:ascii="Arial Narrow" w:hAnsi="Arial Narrow" w:cs="Arial"/>
          <w:sz w:val="20"/>
          <w:szCs w:val="20"/>
          <w:lang w:val="en-NZ"/>
        </w:rPr>
        <w:t>judged as achieving above expected has decreased in all cohort areas over the past four years, except for the Pas</w:t>
      </w:r>
      <w:r>
        <w:rPr>
          <w:rFonts w:ascii="Arial Narrow" w:hAnsi="Arial Narrow" w:cs="Arial"/>
          <w:sz w:val="20"/>
          <w:szCs w:val="20"/>
          <w:lang w:val="en-NZ"/>
        </w:rPr>
        <w:t>i</w:t>
      </w:r>
      <w:r w:rsidRPr="001C285F">
        <w:rPr>
          <w:rFonts w:ascii="Arial Narrow" w:hAnsi="Arial Narrow" w:cs="Arial"/>
          <w:sz w:val="20"/>
          <w:szCs w:val="20"/>
          <w:lang w:val="en-NZ"/>
        </w:rPr>
        <w:t>fika student cohort.</w:t>
      </w:r>
    </w:p>
    <w:p w:rsidR="00041BD5" w:rsidRDefault="00041BD5" w:rsidP="00643D6E">
      <w:pPr>
        <w:pStyle w:val="ListParagraph"/>
        <w:ind w:left="1353"/>
        <w:rPr>
          <w:rFonts w:ascii="Arial Narrow" w:hAnsi="Arial Narrow" w:cs="Arial"/>
          <w:sz w:val="10"/>
          <w:szCs w:val="10"/>
          <w:lang w:val="en-NZ"/>
        </w:rPr>
      </w:pPr>
    </w:p>
    <w:p w:rsidR="001C285F" w:rsidRDefault="001C285F" w:rsidP="00643D6E">
      <w:pPr>
        <w:pStyle w:val="ListParagraph"/>
        <w:ind w:left="1353"/>
        <w:rPr>
          <w:rFonts w:ascii="Arial Narrow" w:hAnsi="Arial Narrow" w:cs="Arial"/>
          <w:sz w:val="10"/>
          <w:szCs w:val="10"/>
          <w:lang w:val="en-NZ"/>
        </w:rPr>
      </w:pPr>
    </w:p>
    <w:p w:rsidR="00CC4174" w:rsidRDefault="00CC4174" w:rsidP="00643D6E">
      <w:pPr>
        <w:pStyle w:val="ListParagraph"/>
        <w:ind w:left="1353"/>
        <w:rPr>
          <w:rFonts w:ascii="Arial Narrow" w:hAnsi="Arial Narrow" w:cs="Arial"/>
          <w:sz w:val="10"/>
          <w:szCs w:val="10"/>
          <w:lang w:val="en-NZ"/>
        </w:rPr>
      </w:pPr>
    </w:p>
    <w:p w:rsidR="00CC4174" w:rsidRPr="00B5600C" w:rsidRDefault="00CC4174" w:rsidP="00643D6E">
      <w:pPr>
        <w:pStyle w:val="ListParagraph"/>
        <w:ind w:left="1353"/>
        <w:rPr>
          <w:rFonts w:ascii="Arial Narrow" w:hAnsi="Arial Narrow" w:cs="Arial"/>
          <w:sz w:val="10"/>
          <w:szCs w:val="10"/>
          <w:lang w:val="en-NZ"/>
        </w:rPr>
      </w:pPr>
    </w:p>
    <w:p w:rsidR="004D3694" w:rsidRDefault="004B3ACE" w:rsidP="004D3694">
      <w:pPr>
        <w:ind w:left="567"/>
        <w:rPr>
          <w:rFonts w:ascii="Arial" w:hAnsi="Arial" w:cs="Arial"/>
          <w:bCs/>
          <w:sz w:val="20"/>
          <w:szCs w:val="20"/>
          <w:lang w:val="en-NZ"/>
        </w:rPr>
      </w:pPr>
      <w:r w:rsidRPr="00896101">
        <w:rPr>
          <w:rFonts w:ascii="Arial" w:hAnsi="Arial" w:cs="Arial"/>
          <w:b/>
        </w:rPr>
        <w:lastRenderedPageBreak/>
        <w:t>Target Groups Mathematics Data</w:t>
      </w:r>
      <w:r w:rsidR="004D3694" w:rsidRPr="004D3694">
        <w:rPr>
          <w:rFonts w:ascii="Arial" w:hAnsi="Arial" w:cs="Arial"/>
          <w:bCs/>
          <w:sz w:val="20"/>
          <w:szCs w:val="20"/>
          <w:lang w:val="en-NZ"/>
        </w:rPr>
        <w:t xml:space="preserve"> </w:t>
      </w:r>
    </w:p>
    <w:p w:rsidR="00885CAF" w:rsidRPr="00885CAF" w:rsidRDefault="00885CAF" w:rsidP="00885CAF">
      <w:pPr>
        <w:ind w:left="567"/>
        <w:rPr>
          <w:rFonts w:ascii="Arial Narrow" w:hAnsi="Arial Narrow"/>
          <w:i/>
          <w:sz w:val="20"/>
          <w:szCs w:val="20"/>
        </w:rPr>
      </w:pPr>
      <w:r w:rsidRPr="00885CAF">
        <w:rPr>
          <w:rFonts w:ascii="Arial Narrow" w:hAnsi="Arial Narrow"/>
          <w:i/>
          <w:sz w:val="20"/>
          <w:szCs w:val="20"/>
        </w:rPr>
        <w:t>This year we aimed to increase or maintain progress so all cohort groups have at least 80 - 85% students achieving at or above the expected writing curriculum level by December 2019 ie:- All Students, Boys, Girls, Māori and Pasifika</w:t>
      </w:r>
    </w:p>
    <w:p w:rsidR="00885CAF" w:rsidRPr="00885CAF" w:rsidRDefault="00885CAF" w:rsidP="00885CAF">
      <w:pPr>
        <w:ind w:left="567"/>
        <w:rPr>
          <w:rFonts w:ascii="Arial Narrow" w:hAnsi="Arial Narrow"/>
          <w:i/>
          <w:sz w:val="8"/>
          <w:szCs w:val="8"/>
        </w:rPr>
      </w:pPr>
    </w:p>
    <w:p w:rsidR="00885CAF" w:rsidRPr="00885CAF" w:rsidRDefault="00885CAF" w:rsidP="00885CAF">
      <w:pPr>
        <w:ind w:left="567"/>
        <w:rPr>
          <w:rFonts w:ascii="Arial Narrow" w:hAnsi="Arial Narrow"/>
          <w:sz w:val="20"/>
          <w:szCs w:val="20"/>
        </w:rPr>
      </w:pPr>
      <w:r w:rsidRPr="00885CAF">
        <w:rPr>
          <w:rFonts w:ascii="Arial Narrow" w:hAnsi="Arial Narrow"/>
          <w:i/>
          <w:sz w:val="20"/>
          <w:szCs w:val="20"/>
        </w:rPr>
        <w:t xml:space="preserve">By December 2019, the aim was to move </w:t>
      </w:r>
      <w:r w:rsidRPr="00885CAF">
        <w:rPr>
          <w:rFonts w:ascii="Arial Narrow" w:eastAsia="MS Mincho" w:hAnsi="Arial Narrow" w:cs="Arial"/>
          <w:bCs/>
          <w:i/>
          <w:sz w:val="20"/>
          <w:szCs w:val="20"/>
          <w:lang w:eastAsia="ja-JP"/>
        </w:rPr>
        <w:t xml:space="preserve">7/10 (70%) of identified boys, 11/15 (73%) of identified girls and 2/4 (50%) of identified Pasifika </w:t>
      </w:r>
      <w:r w:rsidRPr="00505496">
        <w:rPr>
          <w:rFonts w:ascii="Arial Narrow" w:eastAsia="MS Mincho" w:hAnsi="Arial Narrow" w:cs="Arial"/>
          <w:bCs/>
          <w:i/>
          <w:sz w:val="20"/>
          <w:szCs w:val="20"/>
          <w:lang w:eastAsia="ja-JP"/>
        </w:rPr>
        <w:t>students to achieve at the expected</w:t>
      </w:r>
      <w:r w:rsidRPr="00505496">
        <w:rPr>
          <w:rFonts w:ascii="Arial Narrow" w:hAnsi="Arial Narrow"/>
          <w:i/>
          <w:sz w:val="20"/>
          <w:szCs w:val="20"/>
        </w:rPr>
        <w:t xml:space="preserve"> curriculum level.</w:t>
      </w:r>
    </w:p>
    <w:p w:rsidR="004B3ACE" w:rsidRPr="00885CAF" w:rsidRDefault="004B3ACE" w:rsidP="00CA56FB">
      <w:pPr>
        <w:ind w:left="567"/>
        <w:jc w:val="both"/>
        <w:rPr>
          <w:rFonts w:ascii="Arial" w:hAnsi="Arial" w:cs="Arial"/>
          <w:color w:val="FF0000"/>
          <w:sz w:val="2"/>
          <w:szCs w:val="2"/>
        </w:rPr>
      </w:pPr>
    </w:p>
    <w:tbl>
      <w:tblPr>
        <w:tblpPr w:leftFromText="180" w:rightFromText="180" w:vertAnchor="text" w:horzAnchor="margin" w:tblpXSpec="right" w:tblpY="229"/>
        <w:tblW w:w="46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2"/>
        <w:gridCol w:w="760"/>
        <w:gridCol w:w="665"/>
        <w:gridCol w:w="612"/>
        <w:gridCol w:w="799"/>
        <w:gridCol w:w="966"/>
        <w:gridCol w:w="1060"/>
        <w:gridCol w:w="3656"/>
      </w:tblGrid>
      <w:tr w:rsidR="0009134D" w:rsidRPr="0009134D" w:rsidTr="00A27411">
        <w:trPr>
          <w:trHeight w:val="410"/>
        </w:trPr>
        <w:tc>
          <w:tcPr>
            <w:tcW w:w="1771" w:type="pct"/>
            <w:shd w:val="clear" w:color="auto" w:fill="D9D9D9" w:themeFill="background1" w:themeFillShade="D9"/>
          </w:tcPr>
          <w:p w:rsidR="0009134D" w:rsidRPr="0009134D" w:rsidRDefault="0009134D" w:rsidP="00471FD6">
            <w:pPr>
              <w:spacing w:before="120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Number of students and the target % to achieve at/above by December</w:t>
            </w:r>
            <w:r w:rsidRPr="0009134D">
              <w:rPr>
                <w:rFonts w:ascii="Arial Narrow" w:hAnsi="Arial Narrow" w:cs="Arial"/>
                <w:b/>
                <w:sz w:val="16"/>
                <w:szCs w:val="16"/>
              </w:rPr>
              <w:t xml:space="preserve"> from 201 Annual Plan</w:t>
            </w:r>
          </w:p>
        </w:tc>
        <w:tc>
          <w:tcPr>
            <w:tcW w:w="288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Above</w:t>
            </w:r>
          </w:p>
        </w:tc>
        <w:tc>
          <w:tcPr>
            <w:tcW w:w="252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 xml:space="preserve">At           </w:t>
            </w:r>
          </w:p>
        </w:tc>
        <w:tc>
          <w:tcPr>
            <w:tcW w:w="232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 xml:space="preserve">Below      </w:t>
            </w:r>
          </w:p>
        </w:tc>
        <w:tc>
          <w:tcPr>
            <w:tcW w:w="303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pStyle w:val="NoSpacing"/>
              <w:rPr>
                <w:rFonts w:ascii="Arial Narrow" w:hAnsi="Arial Narrow" w:cs="Arial"/>
                <w:b/>
                <w:sz w:val="12"/>
                <w:szCs w:val="12"/>
                <w:lang w:val="en-NZ"/>
              </w:rPr>
            </w:pPr>
          </w:p>
          <w:p w:rsidR="0009134D" w:rsidRPr="0009134D" w:rsidRDefault="0009134D" w:rsidP="00EC3181">
            <w:pPr>
              <w:pStyle w:val="NoSpacing"/>
              <w:rPr>
                <w:rFonts w:ascii="Arial Narrow" w:hAnsi="Arial Narrow" w:cs="Arial"/>
                <w:b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 w:cs="Arial"/>
                <w:b/>
                <w:sz w:val="16"/>
                <w:szCs w:val="16"/>
                <w:lang w:val="en-NZ"/>
              </w:rPr>
              <w:t>Total at/above</w:t>
            </w:r>
          </w:p>
          <w:p w:rsidR="0009134D" w:rsidRPr="0009134D" w:rsidRDefault="0009134D" w:rsidP="00EC3181">
            <w:pPr>
              <w:pStyle w:val="NoSpacing"/>
              <w:rPr>
                <w:rFonts w:ascii="Arial Narrow" w:hAnsi="Arial Narrow"/>
                <w:b/>
                <w:lang w:val="en-NZ"/>
              </w:rPr>
            </w:pPr>
            <w:r w:rsidRPr="0009134D">
              <w:rPr>
                <w:rFonts w:ascii="Arial Narrow" w:hAnsi="Arial Narrow" w:cs="Arial"/>
                <w:b/>
                <w:sz w:val="16"/>
                <w:szCs w:val="16"/>
                <w:lang w:val="en-NZ"/>
              </w:rPr>
              <w:t>by Dec</w:t>
            </w:r>
          </w:p>
        </w:tc>
        <w:tc>
          <w:tcPr>
            <w:tcW w:w="366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 Narrow" w:hAnsi="Arial Narrow"/>
                <w:b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%  at/above by Dec</w:t>
            </w:r>
          </w:p>
        </w:tc>
        <w:tc>
          <w:tcPr>
            <w:tcW w:w="402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% - Below</w:t>
            </w:r>
          </w:p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in Dec</w:t>
            </w:r>
          </w:p>
        </w:tc>
        <w:tc>
          <w:tcPr>
            <w:tcW w:w="1386" w:type="pct"/>
            <w:shd w:val="clear" w:color="auto" w:fill="D9D9D9" w:themeFill="background1" w:themeFillShade="D9"/>
          </w:tcPr>
          <w:p w:rsidR="0009134D" w:rsidRPr="0009134D" w:rsidRDefault="0009134D" w:rsidP="00EC3181">
            <w:pPr>
              <w:spacing w:before="120"/>
              <w:rPr>
                <w:rFonts w:ascii="Arial Narrow" w:hAnsi="Arial Narrow"/>
                <w:b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b/>
                <w:sz w:val="16"/>
                <w:szCs w:val="16"/>
                <w:lang w:val="en-NZ"/>
              </w:rPr>
              <w:t>Performance Outcomes</w:t>
            </w:r>
          </w:p>
        </w:tc>
      </w:tr>
      <w:tr w:rsidR="0009134D" w:rsidRPr="0009134D" w:rsidTr="00A27411">
        <w:trPr>
          <w:trHeight w:val="565"/>
        </w:trPr>
        <w:tc>
          <w:tcPr>
            <w:tcW w:w="1771" w:type="pct"/>
          </w:tcPr>
          <w:p w:rsidR="0009134D" w:rsidRPr="004F7A5F" w:rsidRDefault="0009134D" w:rsidP="0009134D">
            <w:pPr>
              <w:spacing w:before="120"/>
              <w:rPr>
                <w:rFonts w:ascii="Arial Narrow" w:hAnsi="Arial Narrow" w:cs="Arial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 w:cs="Arial"/>
                <w:b/>
                <w:sz w:val="18"/>
                <w:szCs w:val="18"/>
                <w:lang w:val="en-NZ"/>
              </w:rPr>
              <w:t>Boys</w:t>
            </w:r>
            <w:r w:rsidRPr="004F7A5F">
              <w:rPr>
                <w:rFonts w:ascii="Arial Narrow" w:hAnsi="Arial Narrow" w:cs="Arial"/>
                <w:sz w:val="18"/>
                <w:szCs w:val="18"/>
                <w:lang w:val="en-NZ"/>
              </w:rPr>
              <w:t>:  at least 7/10 students (ie:70%)  to achieve at/above the expected curriculum level by December</w:t>
            </w:r>
          </w:p>
        </w:tc>
        <w:tc>
          <w:tcPr>
            <w:tcW w:w="288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</w:p>
        </w:tc>
        <w:tc>
          <w:tcPr>
            <w:tcW w:w="25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>
              <w:rPr>
                <w:rFonts w:ascii="Arial" w:hAnsi="Arial"/>
                <w:b/>
                <w:szCs w:val="20"/>
                <w:lang w:val="en-NZ"/>
              </w:rPr>
              <w:t>6</w:t>
            </w:r>
          </w:p>
        </w:tc>
        <w:tc>
          <w:tcPr>
            <w:tcW w:w="23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3</w:t>
            </w:r>
          </w:p>
        </w:tc>
        <w:tc>
          <w:tcPr>
            <w:tcW w:w="303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9</w:t>
            </w:r>
          </w:p>
        </w:tc>
        <w:tc>
          <w:tcPr>
            <w:tcW w:w="366" w:type="pct"/>
          </w:tcPr>
          <w:p w:rsidR="0009134D" w:rsidRPr="0009134D" w:rsidRDefault="0009134D" w:rsidP="00206714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67%</w:t>
            </w:r>
          </w:p>
        </w:tc>
        <w:tc>
          <w:tcPr>
            <w:tcW w:w="40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33%</w:t>
            </w:r>
          </w:p>
        </w:tc>
        <w:tc>
          <w:tcPr>
            <w:tcW w:w="1386" w:type="pct"/>
          </w:tcPr>
          <w:p w:rsidR="0009134D" w:rsidRPr="0009134D" w:rsidRDefault="0009134D" w:rsidP="0009134D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sz w:val="16"/>
                <w:szCs w:val="16"/>
                <w:lang w:val="en-NZ"/>
              </w:rPr>
              <w:t>Not Achieved – one student moved this year so the % was taken from nine students</w:t>
            </w:r>
          </w:p>
          <w:p w:rsidR="0009134D" w:rsidRPr="0009134D" w:rsidRDefault="0009134D" w:rsidP="0009134D">
            <w:pPr>
              <w:spacing w:before="120"/>
              <w:rPr>
                <w:rFonts w:ascii="Arial Narrow" w:hAnsi="Arial Narrow"/>
                <w:sz w:val="2"/>
                <w:szCs w:val="2"/>
                <w:lang w:val="en-NZ"/>
              </w:rPr>
            </w:pPr>
            <w:r w:rsidRPr="0009134D">
              <w:rPr>
                <w:rFonts w:ascii="Arial Narrow" w:hAnsi="Arial Narrow"/>
                <w:sz w:val="16"/>
                <w:szCs w:val="16"/>
                <w:lang w:val="en-NZ"/>
              </w:rPr>
              <w:t>-  needed to move one more student to reach the 70% target.</w:t>
            </w:r>
          </w:p>
        </w:tc>
      </w:tr>
      <w:tr w:rsidR="0009134D" w:rsidRPr="0009134D" w:rsidTr="00A27411">
        <w:trPr>
          <w:trHeight w:val="565"/>
        </w:trPr>
        <w:tc>
          <w:tcPr>
            <w:tcW w:w="1771" w:type="pct"/>
          </w:tcPr>
          <w:p w:rsidR="0009134D" w:rsidRPr="004F7A5F" w:rsidRDefault="0009134D" w:rsidP="0009134D">
            <w:pPr>
              <w:spacing w:before="120"/>
              <w:rPr>
                <w:rFonts w:ascii="Arial Narrow" w:hAnsi="Arial Narrow" w:cs="Arial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 w:cs="Arial"/>
                <w:b/>
                <w:sz w:val="18"/>
                <w:szCs w:val="18"/>
                <w:lang w:val="en-NZ"/>
              </w:rPr>
              <w:t>Girls</w:t>
            </w:r>
            <w:r w:rsidRPr="004F7A5F">
              <w:rPr>
                <w:rFonts w:ascii="Arial Narrow" w:hAnsi="Arial Narrow" w:cs="Arial"/>
                <w:sz w:val="18"/>
                <w:szCs w:val="18"/>
                <w:lang w:val="en-NZ"/>
              </w:rPr>
              <w:t>: at least 11/15 (73%) to achieve at/above  expected curriculum level by December</w:t>
            </w:r>
          </w:p>
        </w:tc>
        <w:tc>
          <w:tcPr>
            <w:tcW w:w="288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</w:p>
        </w:tc>
        <w:tc>
          <w:tcPr>
            <w:tcW w:w="252" w:type="pct"/>
          </w:tcPr>
          <w:p w:rsidR="0009134D" w:rsidRPr="0009134D" w:rsidRDefault="0009134D" w:rsidP="0074725B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11</w:t>
            </w:r>
          </w:p>
        </w:tc>
        <w:tc>
          <w:tcPr>
            <w:tcW w:w="232" w:type="pct"/>
          </w:tcPr>
          <w:p w:rsidR="0009134D" w:rsidRPr="0009134D" w:rsidRDefault="0009134D" w:rsidP="009F0937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4</w:t>
            </w:r>
          </w:p>
        </w:tc>
        <w:tc>
          <w:tcPr>
            <w:tcW w:w="303" w:type="pct"/>
          </w:tcPr>
          <w:p w:rsidR="0009134D" w:rsidRPr="0009134D" w:rsidRDefault="0009134D" w:rsidP="009F0937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15</w:t>
            </w:r>
          </w:p>
        </w:tc>
        <w:tc>
          <w:tcPr>
            <w:tcW w:w="366" w:type="pct"/>
          </w:tcPr>
          <w:p w:rsidR="0009134D" w:rsidRPr="0009134D" w:rsidRDefault="0009134D" w:rsidP="00AD0CAD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80%</w:t>
            </w:r>
          </w:p>
        </w:tc>
        <w:tc>
          <w:tcPr>
            <w:tcW w:w="402" w:type="pct"/>
          </w:tcPr>
          <w:p w:rsidR="0009134D" w:rsidRPr="0009134D" w:rsidRDefault="0009134D" w:rsidP="00AD0CAD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20%</w:t>
            </w:r>
          </w:p>
        </w:tc>
        <w:tc>
          <w:tcPr>
            <w:tcW w:w="1386" w:type="pct"/>
          </w:tcPr>
          <w:p w:rsidR="0009134D" w:rsidRPr="0009134D" w:rsidRDefault="0009134D" w:rsidP="009F0937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sz w:val="16"/>
                <w:szCs w:val="16"/>
                <w:lang w:val="en-NZ"/>
              </w:rPr>
              <w:t xml:space="preserve">Achieved </w:t>
            </w:r>
          </w:p>
        </w:tc>
      </w:tr>
      <w:tr w:rsidR="0009134D" w:rsidRPr="0009134D" w:rsidTr="00A27411">
        <w:trPr>
          <w:trHeight w:val="555"/>
        </w:trPr>
        <w:tc>
          <w:tcPr>
            <w:tcW w:w="1771" w:type="pct"/>
          </w:tcPr>
          <w:p w:rsidR="0009134D" w:rsidRPr="004F7A5F" w:rsidRDefault="0009134D" w:rsidP="0009134D">
            <w:pPr>
              <w:spacing w:before="120"/>
              <w:rPr>
                <w:rFonts w:ascii="Arial Narrow" w:hAnsi="Arial Narrow" w:cs="Arial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 w:cs="Arial"/>
                <w:b/>
                <w:sz w:val="18"/>
                <w:szCs w:val="18"/>
                <w:lang w:val="en-NZ"/>
              </w:rPr>
              <w:t>Pasifika Students:</w:t>
            </w:r>
            <w:r w:rsidRPr="004F7A5F">
              <w:rPr>
                <w:rFonts w:ascii="Arial Narrow" w:hAnsi="Arial Narrow" w:cs="Arial"/>
                <w:sz w:val="18"/>
                <w:szCs w:val="18"/>
                <w:lang w:val="en-NZ"/>
              </w:rPr>
              <w:t xml:space="preserve"> 2/4 students (50%) to achieve at/above expected curriculum level by December</w:t>
            </w:r>
          </w:p>
        </w:tc>
        <w:tc>
          <w:tcPr>
            <w:tcW w:w="288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</w:p>
        </w:tc>
        <w:tc>
          <w:tcPr>
            <w:tcW w:w="25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3</w:t>
            </w:r>
          </w:p>
        </w:tc>
        <w:tc>
          <w:tcPr>
            <w:tcW w:w="23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1</w:t>
            </w:r>
          </w:p>
        </w:tc>
        <w:tc>
          <w:tcPr>
            <w:tcW w:w="303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4</w:t>
            </w:r>
          </w:p>
        </w:tc>
        <w:tc>
          <w:tcPr>
            <w:tcW w:w="366" w:type="pct"/>
          </w:tcPr>
          <w:p w:rsidR="0009134D" w:rsidRPr="0009134D" w:rsidRDefault="0009134D" w:rsidP="003332EC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75%</w:t>
            </w:r>
          </w:p>
        </w:tc>
        <w:tc>
          <w:tcPr>
            <w:tcW w:w="40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25%</w:t>
            </w:r>
          </w:p>
        </w:tc>
        <w:tc>
          <w:tcPr>
            <w:tcW w:w="1386" w:type="pct"/>
          </w:tcPr>
          <w:p w:rsidR="0009134D" w:rsidRPr="0009134D" w:rsidRDefault="0009134D" w:rsidP="003332EC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sz w:val="16"/>
                <w:szCs w:val="16"/>
                <w:lang w:val="en-NZ"/>
              </w:rPr>
              <w:t>Achieved</w:t>
            </w:r>
          </w:p>
        </w:tc>
      </w:tr>
      <w:tr w:rsidR="0009134D" w:rsidRPr="00D32611" w:rsidTr="00A27411">
        <w:trPr>
          <w:trHeight w:val="555"/>
        </w:trPr>
        <w:tc>
          <w:tcPr>
            <w:tcW w:w="1771" w:type="pct"/>
          </w:tcPr>
          <w:p w:rsidR="0009134D" w:rsidRPr="004F7A5F" w:rsidRDefault="0009134D" w:rsidP="00C51D55">
            <w:pPr>
              <w:spacing w:before="120"/>
              <w:rPr>
                <w:rFonts w:ascii="Arial Narrow" w:hAnsi="Arial Narrow"/>
                <w:b/>
                <w:color w:val="FF0000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>Year 6 Students: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</w:t>
            </w:r>
            <w:r w:rsidR="00885CAF"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increase number achieving at/above expected curriculum level by December from 77% (41/53) </w:t>
            </w:r>
            <w:r w:rsidR="00C51D55" w:rsidRPr="004F7A5F">
              <w:rPr>
                <w:rFonts w:ascii="Arial Narrow" w:hAnsi="Arial Narrow"/>
                <w:sz w:val="18"/>
                <w:szCs w:val="18"/>
                <w:lang w:val="en-NZ"/>
              </w:rPr>
              <w:t>that was achieved as</w:t>
            </w:r>
            <w:r w:rsidR="00885CAF"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Year 5 students in December 2018 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</w:t>
            </w:r>
          </w:p>
        </w:tc>
        <w:tc>
          <w:tcPr>
            <w:tcW w:w="288" w:type="pct"/>
          </w:tcPr>
          <w:p w:rsidR="0009134D" w:rsidRPr="00885CAF" w:rsidRDefault="00885CAF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4</w:t>
            </w:r>
          </w:p>
        </w:tc>
        <w:tc>
          <w:tcPr>
            <w:tcW w:w="252" w:type="pct"/>
          </w:tcPr>
          <w:p w:rsidR="0009134D" w:rsidRPr="00885CAF" w:rsidRDefault="00885CAF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31</w:t>
            </w:r>
          </w:p>
        </w:tc>
        <w:tc>
          <w:tcPr>
            <w:tcW w:w="232" w:type="pct"/>
          </w:tcPr>
          <w:p w:rsidR="0009134D" w:rsidRPr="00885CAF" w:rsidRDefault="00885CAF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17</w:t>
            </w:r>
          </w:p>
        </w:tc>
        <w:tc>
          <w:tcPr>
            <w:tcW w:w="303" w:type="pct"/>
          </w:tcPr>
          <w:p w:rsidR="0009134D" w:rsidRPr="00885CAF" w:rsidRDefault="00885CAF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35</w:t>
            </w:r>
          </w:p>
        </w:tc>
        <w:tc>
          <w:tcPr>
            <w:tcW w:w="366" w:type="pct"/>
          </w:tcPr>
          <w:p w:rsidR="0009134D" w:rsidRPr="00885CAF" w:rsidRDefault="00885CAF" w:rsidP="00885CAF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69</w:t>
            </w:r>
            <w:r w:rsidR="0009134D" w:rsidRPr="00885CAF">
              <w:rPr>
                <w:rFonts w:ascii="Arial" w:hAnsi="Arial"/>
                <w:b/>
                <w:szCs w:val="20"/>
                <w:lang w:val="en-NZ"/>
              </w:rPr>
              <w:t>%</w:t>
            </w:r>
          </w:p>
        </w:tc>
        <w:tc>
          <w:tcPr>
            <w:tcW w:w="402" w:type="pct"/>
          </w:tcPr>
          <w:p w:rsidR="0009134D" w:rsidRPr="00885CAF" w:rsidRDefault="00885CAF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885CAF">
              <w:rPr>
                <w:rFonts w:ascii="Arial" w:hAnsi="Arial"/>
                <w:b/>
                <w:szCs w:val="20"/>
                <w:lang w:val="en-NZ"/>
              </w:rPr>
              <w:t>33</w:t>
            </w:r>
            <w:r w:rsidR="0009134D" w:rsidRPr="00885CAF">
              <w:rPr>
                <w:rFonts w:ascii="Arial" w:hAnsi="Arial"/>
                <w:b/>
                <w:szCs w:val="20"/>
                <w:lang w:val="en-NZ"/>
              </w:rPr>
              <w:t>%</w:t>
            </w:r>
          </w:p>
        </w:tc>
        <w:tc>
          <w:tcPr>
            <w:tcW w:w="1386" w:type="pct"/>
          </w:tcPr>
          <w:p w:rsidR="0009134D" w:rsidRPr="00885CAF" w:rsidRDefault="00885CAF" w:rsidP="00885CAF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885CAF">
              <w:rPr>
                <w:rFonts w:ascii="Arial Narrow" w:hAnsi="Arial Narrow"/>
                <w:sz w:val="16"/>
                <w:szCs w:val="16"/>
                <w:lang w:val="en-NZ"/>
              </w:rPr>
              <w:t xml:space="preserve">Not </w:t>
            </w:r>
            <w:r w:rsidR="0009134D" w:rsidRPr="00885CAF">
              <w:rPr>
                <w:rFonts w:ascii="Arial Narrow" w:hAnsi="Arial Narrow"/>
                <w:sz w:val="16"/>
                <w:szCs w:val="16"/>
                <w:lang w:val="en-NZ"/>
              </w:rPr>
              <w:t>Achieved</w:t>
            </w:r>
            <w:r w:rsidRPr="00885CAF">
              <w:rPr>
                <w:rFonts w:ascii="Arial Narrow" w:hAnsi="Arial Narrow"/>
                <w:sz w:val="16"/>
                <w:szCs w:val="16"/>
                <w:lang w:val="en-NZ"/>
              </w:rPr>
              <w:t xml:space="preserve"> – needed to move a further seven students to reach the  80% target</w:t>
            </w:r>
          </w:p>
        </w:tc>
      </w:tr>
      <w:tr w:rsidR="0009134D" w:rsidRPr="00D32611" w:rsidTr="00A27411">
        <w:trPr>
          <w:trHeight w:val="663"/>
        </w:trPr>
        <w:tc>
          <w:tcPr>
            <w:tcW w:w="1771" w:type="pct"/>
          </w:tcPr>
          <w:p w:rsidR="0009134D" w:rsidRPr="004F7A5F" w:rsidRDefault="0009134D" w:rsidP="00941343">
            <w:pPr>
              <w:spacing w:before="120"/>
              <w:rPr>
                <w:rFonts w:ascii="Arial Narrow" w:hAnsi="Arial Narrow"/>
                <w:b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 xml:space="preserve">Total All Students: 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at least 80 - 85%  achieving at/above  expected curriculum level by December</w:t>
            </w:r>
          </w:p>
        </w:tc>
        <w:tc>
          <w:tcPr>
            <w:tcW w:w="288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22</w:t>
            </w:r>
          </w:p>
        </w:tc>
        <w:tc>
          <w:tcPr>
            <w:tcW w:w="25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270</w:t>
            </w:r>
          </w:p>
        </w:tc>
        <w:tc>
          <w:tcPr>
            <w:tcW w:w="232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40</w:t>
            </w:r>
          </w:p>
        </w:tc>
        <w:tc>
          <w:tcPr>
            <w:tcW w:w="303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310</w:t>
            </w:r>
          </w:p>
        </w:tc>
        <w:tc>
          <w:tcPr>
            <w:tcW w:w="366" w:type="pct"/>
          </w:tcPr>
          <w:p w:rsidR="0009134D" w:rsidRPr="0009134D" w:rsidRDefault="0009134D" w:rsidP="00EC3181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88%</w:t>
            </w:r>
          </w:p>
        </w:tc>
        <w:tc>
          <w:tcPr>
            <w:tcW w:w="402" w:type="pct"/>
          </w:tcPr>
          <w:p w:rsidR="0009134D" w:rsidRPr="0009134D" w:rsidRDefault="0009134D" w:rsidP="00AD0CAD">
            <w:pPr>
              <w:spacing w:before="120"/>
              <w:jc w:val="center"/>
              <w:rPr>
                <w:rFonts w:ascii="Arial" w:hAnsi="Arial"/>
                <w:b/>
                <w:szCs w:val="20"/>
                <w:lang w:val="en-NZ"/>
              </w:rPr>
            </w:pPr>
            <w:r w:rsidRPr="0009134D">
              <w:rPr>
                <w:rFonts w:ascii="Arial" w:hAnsi="Arial"/>
                <w:b/>
                <w:szCs w:val="20"/>
                <w:lang w:val="en-NZ"/>
              </w:rPr>
              <w:t>12%</w:t>
            </w:r>
          </w:p>
        </w:tc>
        <w:tc>
          <w:tcPr>
            <w:tcW w:w="1386" w:type="pct"/>
          </w:tcPr>
          <w:p w:rsidR="0009134D" w:rsidRPr="0009134D" w:rsidRDefault="0009134D" w:rsidP="00CA56FB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09134D">
              <w:rPr>
                <w:rFonts w:ascii="Arial Narrow" w:hAnsi="Arial Narrow"/>
                <w:sz w:val="16"/>
                <w:szCs w:val="16"/>
                <w:lang w:val="en-NZ"/>
              </w:rPr>
              <w:t>Achieved.</w:t>
            </w:r>
          </w:p>
        </w:tc>
      </w:tr>
    </w:tbl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67036A" w:rsidRDefault="0067036A" w:rsidP="0067036A">
      <w:pPr>
        <w:jc w:val="both"/>
        <w:rPr>
          <w:rFonts w:ascii="Arial" w:hAnsi="Arial" w:cs="Arial"/>
          <w:sz w:val="20"/>
          <w:szCs w:val="20"/>
          <w:lang w:val="en-NZ"/>
        </w:rPr>
      </w:pPr>
    </w:p>
    <w:p w:rsidR="000D653F" w:rsidRDefault="000D653F" w:rsidP="0067036A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n-NZ"/>
        </w:rPr>
      </w:pPr>
    </w:p>
    <w:p w:rsidR="000D653F" w:rsidRDefault="000D653F" w:rsidP="0067036A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n-NZ"/>
        </w:rPr>
      </w:pPr>
    </w:p>
    <w:p w:rsidR="000D653F" w:rsidRDefault="000D653F" w:rsidP="0067036A">
      <w:pPr>
        <w:jc w:val="both"/>
        <w:rPr>
          <w:rFonts w:ascii="Arial" w:hAnsi="Arial" w:cs="Arial"/>
          <w:b/>
          <w:i/>
          <w:sz w:val="20"/>
          <w:szCs w:val="20"/>
          <w:u w:val="single"/>
          <w:lang w:val="en-NZ"/>
        </w:rPr>
      </w:pPr>
    </w:p>
    <w:p w:rsidR="0009134D" w:rsidRDefault="0009134D" w:rsidP="00C56997">
      <w:pPr>
        <w:pStyle w:val="ListParagraph"/>
        <w:jc w:val="both"/>
        <w:rPr>
          <w:rFonts w:ascii="Arial Narrow" w:hAnsi="Arial Narrow" w:cs="Arial"/>
          <w:color w:val="000000" w:themeColor="text1"/>
          <w:sz w:val="20"/>
          <w:szCs w:val="20"/>
          <w:lang w:val="en-NZ"/>
        </w:rPr>
      </w:pPr>
    </w:p>
    <w:p w:rsidR="004D14BE" w:rsidRPr="00885CAF" w:rsidRDefault="004D14BE" w:rsidP="00C56997">
      <w:pPr>
        <w:pStyle w:val="ListParagraph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885CAF">
        <w:rPr>
          <w:rFonts w:ascii="Arial Narrow" w:hAnsi="Arial Narrow" w:cs="Arial"/>
          <w:sz w:val="20"/>
          <w:szCs w:val="20"/>
          <w:lang w:val="en-NZ"/>
        </w:rPr>
        <w:t>The goal was</w:t>
      </w:r>
      <w:r w:rsidR="0009134D" w:rsidRPr="00885CAF">
        <w:rPr>
          <w:rFonts w:ascii="Arial Narrow" w:hAnsi="Arial Narrow" w:cs="Arial"/>
          <w:sz w:val="20"/>
          <w:szCs w:val="20"/>
          <w:lang w:val="en-NZ"/>
        </w:rPr>
        <w:t xml:space="preserve"> not</w:t>
      </w:r>
      <w:r w:rsidRPr="00885CAF">
        <w:rPr>
          <w:rFonts w:ascii="Arial Narrow" w:hAnsi="Arial Narrow" w:cs="Arial"/>
          <w:sz w:val="20"/>
          <w:szCs w:val="20"/>
          <w:lang w:val="en-NZ"/>
        </w:rPr>
        <w:t xml:space="preserve"> achieved for the </w:t>
      </w:r>
      <w:r w:rsidR="0009134D" w:rsidRPr="00885CAF">
        <w:rPr>
          <w:rFonts w:ascii="Arial Narrow" w:hAnsi="Arial Narrow" w:cs="Arial"/>
          <w:sz w:val="20"/>
          <w:szCs w:val="20"/>
          <w:lang w:val="en-NZ"/>
        </w:rPr>
        <w:t xml:space="preserve">boys in the identified target group or for the </w:t>
      </w:r>
      <w:r w:rsidRPr="00885CAF">
        <w:rPr>
          <w:rFonts w:ascii="Arial Narrow" w:hAnsi="Arial Narrow" w:cs="Arial"/>
          <w:sz w:val="20"/>
          <w:szCs w:val="20"/>
          <w:lang w:val="en-NZ"/>
        </w:rPr>
        <w:t>Year</w:t>
      </w:r>
      <w:r w:rsidR="0009134D" w:rsidRPr="00885CAF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Pr="00885CAF">
        <w:rPr>
          <w:rFonts w:ascii="Arial Narrow" w:hAnsi="Arial Narrow" w:cs="Arial"/>
          <w:sz w:val="20"/>
          <w:szCs w:val="20"/>
          <w:lang w:val="en-NZ"/>
        </w:rPr>
        <w:t>6 student</w:t>
      </w:r>
      <w:r w:rsidR="001C285F">
        <w:rPr>
          <w:rFonts w:ascii="Arial Narrow" w:hAnsi="Arial Narrow" w:cs="Arial"/>
          <w:sz w:val="20"/>
          <w:szCs w:val="20"/>
          <w:lang w:val="en-NZ"/>
        </w:rPr>
        <w:t xml:space="preserve"> cohort</w:t>
      </w:r>
      <w:r w:rsidRPr="00885CAF">
        <w:rPr>
          <w:rFonts w:ascii="Arial Narrow" w:hAnsi="Arial Narrow" w:cs="Arial"/>
          <w:sz w:val="20"/>
          <w:szCs w:val="20"/>
          <w:lang w:val="en-NZ"/>
        </w:rPr>
        <w:t xml:space="preserve">. </w:t>
      </w:r>
    </w:p>
    <w:p w:rsidR="004D14BE" w:rsidRPr="00FF3E00" w:rsidRDefault="004D14BE" w:rsidP="00C56997">
      <w:pPr>
        <w:pStyle w:val="ListParagraph"/>
        <w:jc w:val="both"/>
        <w:rPr>
          <w:rFonts w:ascii="Arial Narrow" w:hAnsi="Arial Narrow" w:cs="Arial"/>
          <w:color w:val="000000" w:themeColor="text1"/>
          <w:sz w:val="10"/>
          <w:szCs w:val="10"/>
          <w:lang w:val="en-NZ"/>
        </w:rPr>
      </w:pPr>
    </w:p>
    <w:p w:rsidR="00B63B67" w:rsidRDefault="00FC271B" w:rsidP="00C56997">
      <w:pPr>
        <w:pStyle w:val="ListParagraph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  <w:lang w:val="en-NZ"/>
        </w:rPr>
        <w:t xml:space="preserve">Although the targets were not met for the </w:t>
      </w:r>
      <w:r w:rsidR="00CA56FB" w:rsidRPr="0090756F">
        <w:rPr>
          <w:rFonts w:ascii="Arial Narrow" w:hAnsi="Arial Narrow" w:cs="Arial"/>
          <w:sz w:val="20"/>
          <w:szCs w:val="20"/>
          <w:lang w:val="en-NZ"/>
        </w:rPr>
        <w:t xml:space="preserve">small </w:t>
      </w:r>
      <w:r w:rsidR="00C01CDB" w:rsidRPr="0090756F">
        <w:rPr>
          <w:rFonts w:ascii="Arial Narrow" w:hAnsi="Arial Narrow" w:cs="Arial"/>
          <w:sz w:val="20"/>
          <w:szCs w:val="20"/>
          <w:lang w:val="en-NZ"/>
        </w:rPr>
        <w:t xml:space="preserve">number </w:t>
      </w:r>
      <w:r w:rsidR="0009134D" w:rsidRPr="0090756F">
        <w:rPr>
          <w:rFonts w:ascii="Arial Narrow" w:hAnsi="Arial Narrow" w:cs="Arial"/>
          <w:sz w:val="20"/>
          <w:szCs w:val="20"/>
          <w:lang w:val="en-NZ"/>
        </w:rPr>
        <w:t>of identified boys in target</w:t>
      </w:r>
      <w:r w:rsidR="00CA56FB" w:rsidRPr="0090756F">
        <w:rPr>
          <w:rFonts w:ascii="Arial Narrow" w:hAnsi="Arial Narrow" w:cs="Arial"/>
          <w:sz w:val="20"/>
          <w:szCs w:val="20"/>
          <w:lang w:val="en-NZ"/>
        </w:rPr>
        <w:t xml:space="preserve"> group</w:t>
      </w:r>
      <w:r w:rsidR="00885CAF" w:rsidRPr="0090756F">
        <w:rPr>
          <w:rFonts w:ascii="Arial Narrow" w:hAnsi="Arial Narrow" w:cs="Arial"/>
          <w:sz w:val="20"/>
          <w:szCs w:val="20"/>
          <w:lang w:val="en-NZ"/>
        </w:rPr>
        <w:t xml:space="preserve"> or the Y</w:t>
      </w:r>
      <w:r w:rsidR="0009134D" w:rsidRPr="0090756F">
        <w:rPr>
          <w:rFonts w:ascii="Arial Narrow" w:hAnsi="Arial Narrow" w:cs="Arial"/>
          <w:sz w:val="20"/>
          <w:szCs w:val="20"/>
          <w:lang w:val="en-NZ"/>
        </w:rPr>
        <w:t>ear 6 cohort</w:t>
      </w:r>
      <w:r w:rsidRPr="0090756F">
        <w:rPr>
          <w:rFonts w:ascii="Arial Narrow" w:hAnsi="Arial Narrow" w:cs="Arial"/>
          <w:sz w:val="20"/>
          <w:szCs w:val="20"/>
          <w:lang w:val="en-NZ"/>
        </w:rPr>
        <w:t xml:space="preserve">, individual students moved to achieve at the </w:t>
      </w:r>
      <w:r w:rsidR="004D580C" w:rsidRPr="0090756F">
        <w:rPr>
          <w:rFonts w:ascii="Arial Narrow" w:hAnsi="Arial Narrow" w:cs="Arial"/>
          <w:sz w:val="20"/>
          <w:szCs w:val="20"/>
          <w:lang w:val="en-NZ"/>
        </w:rPr>
        <w:t>expected curriculum level</w:t>
      </w:r>
      <w:r w:rsidRPr="0090756F">
        <w:rPr>
          <w:rFonts w:ascii="Arial Narrow" w:hAnsi="Arial Narrow" w:cs="Arial"/>
          <w:sz w:val="20"/>
          <w:szCs w:val="20"/>
          <w:lang w:val="en-NZ"/>
        </w:rPr>
        <w:t xml:space="preserve"> while other students improved but not sufficiently to </w:t>
      </w:r>
      <w:r w:rsidR="001D54AD" w:rsidRPr="0090756F">
        <w:rPr>
          <w:rFonts w:ascii="Arial Narrow" w:hAnsi="Arial Narrow" w:cs="Arial"/>
          <w:sz w:val="20"/>
          <w:szCs w:val="20"/>
          <w:lang w:val="en-NZ"/>
        </w:rPr>
        <w:t xml:space="preserve">be judged as </w:t>
      </w:r>
      <w:r w:rsidRPr="0090756F">
        <w:rPr>
          <w:rFonts w:ascii="Arial Narrow" w:hAnsi="Arial Narrow" w:cs="Arial"/>
          <w:sz w:val="20"/>
          <w:szCs w:val="20"/>
          <w:lang w:val="en-NZ"/>
        </w:rPr>
        <w:t>achiev</w:t>
      </w:r>
      <w:r w:rsidR="001D54AD" w:rsidRPr="0090756F">
        <w:rPr>
          <w:rFonts w:ascii="Arial Narrow" w:hAnsi="Arial Narrow" w:cs="Arial"/>
          <w:sz w:val="20"/>
          <w:szCs w:val="20"/>
          <w:lang w:val="en-NZ"/>
        </w:rPr>
        <w:t>ing</w:t>
      </w:r>
      <w:r w:rsidRPr="0090756F">
        <w:rPr>
          <w:rFonts w:ascii="Arial Narrow" w:hAnsi="Arial Narrow" w:cs="Arial"/>
          <w:sz w:val="20"/>
          <w:szCs w:val="20"/>
          <w:lang w:val="en-NZ"/>
        </w:rPr>
        <w:t xml:space="preserve"> at the expected </w:t>
      </w:r>
      <w:r w:rsidR="004D580C" w:rsidRPr="0090756F">
        <w:rPr>
          <w:rFonts w:ascii="Arial Narrow" w:hAnsi="Arial Narrow" w:cs="Arial"/>
          <w:sz w:val="20"/>
          <w:szCs w:val="20"/>
          <w:lang w:val="en-NZ"/>
        </w:rPr>
        <w:t>level</w:t>
      </w:r>
      <w:r w:rsidRPr="0090756F">
        <w:rPr>
          <w:rFonts w:ascii="Arial Narrow" w:hAnsi="Arial Narrow" w:cs="Arial"/>
          <w:sz w:val="20"/>
          <w:szCs w:val="20"/>
          <w:lang w:val="en-NZ"/>
        </w:rPr>
        <w:t xml:space="preserve"> by December. </w:t>
      </w:r>
      <w:r w:rsidR="00125F61">
        <w:rPr>
          <w:rFonts w:ascii="Arial Narrow" w:hAnsi="Arial Narrow" w:cs="Arial"/>
          <w:sz w:val="20"/>
          <w:szCs w:val="20"/>
          <w:lang w:val="en-NZ"/>
        </w:rPr>
        <w:t xml:space="preserve">Mathematics </w:t>
      </w:r>
      <w:r w:rsidR="00163385">
        <w:rPr>
          <w:rFonts w:ascii="Arial Narrow" w:hAnsi="Arial Narrow" w:cs="Arial"/>
          <w:sz w:val="20"/>
          <w:szCs w:val="20"/>
          <w:lang w:val="en-NZ"/>
        </w:rPr>
        <w:t xml:space="preserve">achievement </w:t>
      </w:r>
      <w:r w:rsidR="00125F61">
        <w:rPr>
          <w:rFonts w:ascii="Arial Narrow" w:hAnsi="Arial Narrow" w:cs="Arial"/>
          <w:sz w:val="20"/>
          <w:szCs w:val="20"/>
          <w:lang w:val="en-NZ"/>
        </w:rPr>
        <w:t xml:space="preserve">continues to be a target </w:t>
      </w:r>
      <w:r w:rsidR="00163385">
        <w:rPr>
          <w:rFonts w:ascii="Arial Narrow" w:hAnsi="Arial Narrow" w:cs="Arial"/>
          <w:sz w:val="20"/>
          <w:szCs w:val="20"/>
          <w:lang w:val="en-NZ"/>
        </w:rPr>
        <w:t>for</w:t>
      </w:r>
      <w:r w:rsidR="00125F61">
        <w:rPr>
          <w:rFonts w:ascii="Arial Narrow" w:hAnsi="Arial Narrow" w:cs="Arial"/>
          <w:sz w:val="20"/>
          <w:szCs w:val="20"/>
          <w:lang w:val="en-NZ"/>
        </w:rPr>
        <w:t xml:space="preserve"> 2020.</w:t>
      </w:r>
    </w:p>
    <w:p w:rsidR="00B63B67" w:rsidRDefault="00B63B67" w:rsidP="00C56997">
      <w:pPr>
        <w:pStyle w:val="ListParagraph"/>
        <w:jc w:val="both"/>
        <w:rPr>
          <w:rFonts w:ascii="Arial Narrow" w:hAnsi="Arial Narrow" w:cs="Arial"/>
          <w:sz w:val="20"/>
          <w:szCs w:val="20"/>
          <w:lang w:val="en-NZ"/>
        </w:rPr>
      </w:pPr>
    </w:p>
    <w:p w:rsidR="00B63B67" w:rsidRDefault="00B63B67" w:rsidP="00C56997">
      <w:pPr>
        <w:pStyle w:val="ListParagraph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Cohort groups all had at least 80-85%  ‘Working Within/Above’ by December:-</w:t>
      </w:r>
    </w:p>
    <w:p w:rsidR="00B63B67" w:rsidRDefault="00B63B67" w:rsidP="00B63B67">
      <w:pPr>
        <w:pStyle w:val="ListParagraph"/>
        <w:ind w:firstLine="126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All students</w:t>
      </w:r>
      <w:r>
        <w:rPr>
          <w:rFonts w:ascii="Arial Narrow" w:hAnsi="Arial Narrow" w:cs="Arial"/>
          <w:sz w:val="20"/>
          <w:szCs w:val="20"/>
          <w:lang w:val="en-NZ"/>
        </w:rPr>
        <w:tab/>
        <w:t>-</w:t>
      </w:r>
      <w:r>
        <w:rPr>
          <w:rFonts w:ascii="Arial Narrow" w:hAnsi="Arial Narrow" w:cs="Arial"/>
          <w:sz w:val="20"/>
          <w:szCs w:val="20"/>
          <w:lang w:val="en-NZ"/>
        </w:rPr>
        <w:tab/>
        <w:t>88%</w:t>
      </w:r>
    </w:p>
    <w:p w:rsidR="00B63B67" w:rsidRDefault="00B63B67" w:rsidP="00B63B67">
      <w:pPr>
        <w:pStyle w:val="ListParagraph"/>
        <w:ind w:firstLine="126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Boys</w:t>
      </w:r>
      <w:r>
        <w:rPr>
          <w:rFonts w:ascii="Arial Narrow" w:hAnsi="Arial Narrow" w:cs="Arial"/>
          <w:sz w:val="20"/>
          <w:szCs w:val="20"/>
          <w:lang w:val="en-NZ"/>
        </w:rPr>
        <w:tab/>
        <w:t>-</w:t>
      </w:r>
      <w:r>
        <w:rPr>
          <w:rFonts w:ascii="Arial Narrow" w:hAnsi="Arial Narrow" w:cs="Arial"/>
          <w:sz w:val="20"/>
          <w:szCs w:val="20"/>
          <w:lang w:val="en-NZ"/>
        </w:rPr>
        <w:tab/>
        <w:t>90%</w:t>
      </w:r>
    </w:p>
    <w:p w:rsidR="00B63B67" w:rsidRDefault="00B63B67" w:rsidP="00B63B67">
      <w:pPr>
        <w:pStyle w:val="ListParagraph"/>
        <w:ind w:firstLine="126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Girls</w:t>
      </w:r>
      <w:r>
        <w:rPr>
          <w:rFonts w:ascii="Arial Narrow" w:hAnsi="Arial Narrow" w:cs="Arial"/>
          <w:sz w:val="20"/>
          <w:szCs w:val="20"/>
          <w:lang w:val="en-NZ"/>
        </w:rPr>
        <w:tab/>
        <w:t>-</w:t>
      </w:r>
      <w:r>
        <w:rPr>
          <w:rFonts w:ascii="Arial Narrow" w:hAnsi="Arial Narrow" w:cs="Arial"/>
          <w:sz w:val="20"/>
          <w:szCs w:val="20"/>
          <w:lang w:val="en-NZ"/>
        </w:rPr>
        <w:tab/>
        <w:t>86%</w:t>
      </w:r>
    </w:p>
    <w:p w:rsidR="00B63B67" w:rsidRDefault="00B63B67" w:rsidP="00B63B67">
      <w:pPr>
        <w:pStyle w:val="ListParagraph"/>
        <w:ind w:firstLine="126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Māori</w:t>
      </w:r>
      <w:r>
        <w:rPr>
          <w:rFonts w:ascii="Arial Narrow" w:hAnsi="Arial Narrow" w:cs="Arial"/>
          <w:sz w:val="20"/>
          <w:szCs w:val="20"/>
          <w:lang w:val="en-NZ"/>
        </w:rPr>
        <w:tab/>
        <w:t>-</w:t>
      </w:r>
      <w:r>
        <w:rPr>
          <w:rFonts w:ascii="Arial Narrow" w:hAnsi="Arial Narrow" w:cs="Arial"/>
          <w:sz w:val="20"/>
          <w:szCs w:val="20"/>
          <w:lang w:val="en-NZ"/>
        </w:rPr>
        <w:tab/>
        <w:t>80</w:t>
      </w:r>
      <w:r w:rsidR="008566C9">
        <w:rPr>
          <w:rFonts w:ascii="Arial Narrow" w:hAnsi="Arial Narrow" w:cs="Arial"/>
          <w:sz w:val="20"/>
          <w:szCs w:val="20"/>
          <w:lang w:val="en-NZ"/>
        </w:rPr>
        <w:t>%</w:t>
      </w:r>
    </w:p>
    <w:p w:rsidR="00B63B67" w:rsidRDefault="00B63B67" w:rsidP="00B63B67">
      <w:pPr>
        <w:pStyle w:val="ListParagraph"/>
        <w:ind w:firstLine="126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Pasifika</w:t>
      </w:r>
      <w:r>
        <w:rPr>
          <w:rFonts w:ascii="Arial Narrow" w:hAnsi="Arial Narrow" w:cs="Arial"/>
          <w:sz w:val="20"/>
          <w:szCs w:val="20"/>
          <w:lang w:val="en-NZ"/>
        </w:rPr>
        <w:tab/>
        <w:t>-</w:t>
      </w:r>
      <w:r>
        <w:rPr>
          <w:rFonts w:ascii="Arial Narrow" w:hAnsi="Arial Narrow" w:cs="Arial"/>
          <w:sz w:val="20"/>
          <w:szCs w:val="20"/>
          <w:lang w:val="en-NZ"/>
        </w:rPr>
        <w:tab/>
        <w:t>95.7</w:t>
      </w:r>
      <w:r w:rsidR="008566C9">
        <w:rPr>
          <w:rFonts w:ascii="Arial Narrow" w:hAnsi="Arial Narrow" w:cs="Arial"/>
          <w:sz w:val="20"/>
          <w:szCs w:val="20"/>
          <w:lang w:val="en-NZ"/>
        </w:rPr>
        <w:t>%</w:t>
      </w:r>
    </w:p>
    <w:p w:rsidR="007275B6" w:rsidRDefault="007275B6" w:rsidP="00EC1B28">
      <w:pPr>
        <w:ind w:firstLine="720"/>
        <w:jc w:val="both"/>
        <w:rPr>
          <w:rFonts w:ascii="Arial" w:hAnsi="Arial" w:cs="Arial"/>
          <w:b/>
          <w:i/>
          <w:sz w:val="20"/>
          <w:szCs w:val="20"/>
          <w:u w:val="single"/>
          <w:lang w:val="en-NZ"/>
        </w:rPr>
      </w:pPr>
    </w:p>
    <w:p w:rsidR="004B3ACE" w:rsidRPr="0090756F" w:rsidRDefault="0067036A" w:rsidP="00EC1B28">
      <w:pPr>
        <w:ind w:firstLine="720"/>
        <w:jc w:val="both"/>
        <w:rPr>
          <w:rFonts w:ascii="Arial" w:hAnsi="Arial" w:cs="Arial"/>
          <w:b/>
          <w:i/>
          <w:sz w:val="20"/>
          <w:szCs w:val="20"/>
          <w:u w:val="single"/>
          <w:lang w:val="en-NZ"/>
        </w:rPr>
      </w:pPr>
      <w:r w:rsidRPr="0090756F">
        <w:rPr>
          <w:rFonts w:ascii="Arial" w:hAnsi="Arial" w:cs="Arial"/>
          <w:b/>
          <w:i/>
          <w:sz w:val="20"/>
          <w:szCs w:val="20"/>
          <w:u w:val="single"/>
          <w:lang w:val="en-NZ"/>
        </w:rPr>
        <w:t xml:space="preserve">Actions </w:t>
      </w:r>
      <w:r w:rsidR="004B3ACE" w:rsidRPr="0090756F">
        <w:rPr>
          <w:rFonts w:ascii="Arial" w:hAnsi="Arial" w:cs="Arial"/>
          <w:b/>
          <w:i/>
          <w:sz w:val="20"/>
          <w:szCs w:val="20"/>
          <w:u w:val="single"/>
          <w:lang w:val="en-NZ"/>
        </w:rPr>
        <w:t>to Achieve Targets/What was done:-</w:t>
      </w:r>
    </w:p>
    <w:p w:rsidR="00DF47F6" w:rsidRPr="00DF47F6" w:rsidRDefault="00DF47F6" w:rsidP="00CE370E">
      <w:pPr>
        <w:pStyle w:val="ListParagraph"/>
        <w:numPr>
          <w:ilvl w:val="0"/>
          <w:numId w:val="38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</w:rPr>
        <w:t xml:space="preserve">Continued to use the strategies that helped </w:t>
      </w:r>
      <w:r w:rsidRPr="00DF47F6">
        <w:rPr>
          <w:rFonts w:ascii="Arial Narrow" w:hAnsi="Arial Narrow" w:cs="Arial"/>
          <w:sz w:val="20"/>
          <w:szCs w:val="20"/>
        </w:rPr>
        <w:t xml:space="preserve">support students </w:t>
      </w:r>
      <w:r w:rsidR="00C51D55">
        <w:rPr>
          <w:rFonts w:ascii="Arial Narrow" w:hAnsi="Arial Narrow" w:cs="Arial"/>
          <w:sz w:val="20"/>
          <w:szCs w:val="20"/>
        </w:rPr>
        <w:t xml:space="preserve">to make sound progress in 2018, </w:t>
      </w:r>
      <w:r w:rsidRPr="00DF47F6">
        <w:rPr>
          <w:rFonts w:ascii="Arial Narrow" w:hAnsi="Arial Narrow" w:cs="Arial"/>
          <w:sz w:val="20"/>
          <w:szCs w:val="20"/>
        </w:rPr>
        <w:t xml:space="preserve">to accelerate progress to achieve at/above the expected curriculum level by the end of 2019. </w:t>
      </w:r>
    </w:p>
    <w:p w:rsidR="00DF47F6" w:rsidRPr="00DF47F6" w:rsidRDefault="00DF47F6" w:rsidP="00CE370E">
      <w:pPr>
        <w:pStyle w:val="ListParagraph"/>
        <w:numPr>
          <w:ilvl w:val="0"/>
          <w:numId w:val="38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</w:rPr>
        <w:t>Mathematics Lead Teachers</w:t>
      </w:r>
      <w:r w:rsidR="00C51D55">
        <w:rPr>
          <w:rFonts w:ascii="Arial Narrow" w:hAnsi="Arial Narrow" w:cs="Arial"/>
          <w:sz w:val="20"/>
          <w:szCs w:val="20"/>
        </w:rPr>
        <w:t xml:space="preserve"> and</w:t>
      </w:r>
      <w:r w:rsidRPr="00DF47F6">
        <w:rPr>
          <w:rFonts w:ascii="Arial Narrow" w:hAnsi="Arial Narrow" w:cs="Arial"/>
          <w:sz w:val="20"/>
          <w:szCs w:val="20"/>
        </w:rPr>
        <w:t xml:space="preserve"> Mathematics facilitator </w:t>
      </w:r>
      <w:r w:rsidR="0090756F">
        <w:rPr>
          <w:rFonts w:ascii="Arial Narrow" w:hAnsi="Arial Narrow" w:cs="Arial"/>
          <w:sz w:val="20"/>
          <w:szCs w:val="20"/>
        </w:rPr>
        <w:t>used</w:t>
      </w:r>
      <w:r w:rsidRPr="00DF47F6">
        <w:rPr>
          <w:rFonts w:ascii="Arial Narrow" w:hAnsi="Arial Narrow" w:cs="Arial"/>
          <w:sz w:val="20"/>
          <w:szCs w:val="20"/>
        </w:rPr>
        <w:t xml:space="preserve"> detailed, planned approach to improv</w:t>
      </w:r>
      <w:r w:rsidR="0090756F">
        <w:rPr>
          <w:rFonts w:ascii="Arial Narrow" w:hAnsi="Arial Narrow" w:cs="Arial"/>
          <w:sz w:val="20"/>
          <w:szCs w:val="20"/>
        </w:rPr>
        <w:t>e</w:t>
      </w:r>
      <w:r w:rsidRPr="00DF47F6">
        <w:rPr>
          <w:rFonts w:ascii="Arial Narrow" w:hAnsi="Arial Narrow" w:cs="Arial"/>
          <w:sz w:val="20"/>
          <w:szCs w:val="20"/>
        </w:rPr>
        <w:t xml:space="preserve"> student mathematics learning dispositions and teaching across the school.</w:t>
      </w:r>
    </w:p>
    <w:p w:rsidR="00DF47F6" w:rsidRPr="00DF47F6" w:rsidRDefault="00DF47F6" w:rsidP="00CE370E">
      <w:pPr>
        <w:pStyle w:val="ListParagraph"/>
        <w:numPr>
          <w:ilvl w:val="0"/>
          <w:numId w:val="38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</w:rPr>
        <w:t xml:space="preserve">Engaged a second mathematics Lead Teacher to have one in junior school (Year 1-3) and one in senior (Year 4-5) to support teacher PLD and improve student learning programmes. </w:t>
      </w:r>
    </w:p>
    <w:p w:rsidR="00DF47F6" w:rsidRPr="00DF47F6" w:rsidRDefault="00DF47F6" w:rsidP="00CE370E">
      <w:pPr>
        <w:pStyle w:val="ListParagraph"/>
        <w:numPr>
          <w:ilvl w:val="0"/>
          <w:numId w:val="23"/>
        </w:numPr>
        <w:ind w:left="1276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</w:rPr>
        <w:lastRenderedPageBreak/>
        <w:t xml:space="preserve">PLD in mathematics to assist ‘on-site’ training/modelling for teaching mathematics – </w:t>
      </w:r>
      <w:r w:rsidR="0090756F" w:rsidRPr="00DF47F6">
        <w:rPr>
          <w:rFonts w:ascii="Arial Narrow" w:hAnsi="Arial Narrow" w:cs="Arial"/>
          <w:sz w:val="20"/>
          <w:szCs w:val="20"/>
          <w:lang w:val="en-NZ"/>
        </w:rPr>
        <w:t>targeted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 Professional Learning Development to further develop teacher capacity in promoting </w:t>
      </w:r>
      <w:r w:rsidR="007275B6">
        <w:rPr>
          <w:rFonts w:ascii="Arial Narrow" w:hAnsi="Arial Narrow" w:cs="Arial"/>
          <w:sz w:val="20"/>
          <w:szCs w:val="20"/>
          <w:lang w:val="en-NZ"/>
        </w:rPr>
        <w:t>Le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arning </w:t>
      </w:r>
      <w:r w:rsidR="007275B6">
        <w:rPr>
          <w:rFonts w:ascii="Arial Narrow" w:hAnsi="Arial Narrow" w:cs="Arial"/>
          <w:sz w:val="20"/>
          <w:szCs w:val="20"/>
          <w:lang w:val="en-NZ"/>
        </w:rPr>
        <w:t>D</w:t>
      </w:r>
      <w:r w:rsidRPr="00DF47F6">
        <w:rPr>
          <w:rFonts w:ascii="Arial Narrow" w:hAnsi="Arial Narrow" w:cs="Arial"/>
          <w:sz w:val="20"/>
          <w:szCs w:val="20"/>
          <w:lang w:val="en-NZ"/>
        </w:rPr>
        <w:t>ispositions/</w:t>
      </w:r>
      <w:r w:rsidR="007275B6">
        <w:rPr>
          <w:rFonts w:ascii="Arial Narrow" w:hAnsi="Arial Narrow" w:cs="Arial"/>
          <w:sz w:val="20"/>
          <w:szCs w:val="20"/>
          <w:lang w:val="en-NZ"/>
        </w:rPr>
        <w:t>K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ey </w:t>
      </w:r>
      <w:r w:rsidR="007275B6">
        <w:rPr>
          <w:rFonts w:ascii="Arial Narrow" w:hAnsi="Arial Narrow" w:cs="Arial"/>
          <w:sz w:val="20"/>
          <w:szCs w:val="20"/>
          <w:lang w:val="en-NZ"/>
        </w:rPr>
        <w:t>C</w:t>
      </w:r>
      <w:r w:rsidRPr="00DF47F6">
        <w:rPr>
          <w:rFonts w:ascii="Arial Narrow" w:hAnsi="Arial Narrow" w:cs="Arial"/>
          <w:sz w:val="20"/>
          <w:szCs w:val="20"/>
          <w:lang w:val="en-NZ"/>
        </w:rPr>
        <w:t>ompetencies that support accelerated learning.</w:t>
      </w:r>
      <w:r w:rsidR="0090756F">
        <w:rPr>
          <w:rFonts w:ascii="Arial Narrow" w:hAnsi="Arial Narrow" w:cs="Arial"/>
          <w:sz w:val="20"/>
          <w:szCs w:val="20"/>
          <w:lang w:val="en-NZ"/>
        </w:rPr>
        <w:t xml:space="preserve"> Induction and training</w:t>
      </w:r>
    </w:p>
    <w:p w:rsidR="00C411D9" w:rsidRPr="00C411D9" w:rsidRDefault="0090756F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 w:rsidRPr="0084407E">
        <w:rPr>
          <w:rFonts w:ascii="Arial Narrow" w:hAnsi="Arial Narrow" w:cs="Arial"/>
          <w:sz w:val="20"/>
          <w:szCs w:val="20"/>
        </w:rPr>
        <w:t xml:space="preserve">Further refined processes for teachers to reflect on and improve </w:t>
      </w:r>
      <w:r w:rsidR="00C51D55">
        <w:rPr>
          <w:rFonts w:ascii="Arial Narrow" w:hAnsi="Arial Narrow" w:cs="Arial"/>
          <w:sz w:val="20"/>
          <w:szCs w:val="20"/>
        </w:rPr>
        <w:t xml:space="preserve">their </w:t>
      </w:r>
      <w:r w:rsidRPr="0084407E">
        <w:rPr>
          <w:rFonts w:ascii="Arial Narrow" w:hAnsi="Arial Narrow" w:cs="Arial"/>
          <w:sz w:val="20"/>
          <w:szCs w:val="20"/>
        </w:rPr>
        <w:t>practice eg: ‘Teaching as Inquiry’</w:t>
      </w:r>
      <w:r>
        <w:rPr>
          <w:rFonts w:ascii="Arial Narrow" w:hAnsi="Arial Narrow" w:cs="Arial"/>
          <w:sz w:val="20"/>
          <w:szCs w:val="20"/>
        </w:rPr>
        <w:t xml:space="preserve"> focused in on Key Competencies</w:t>
      </w:r>
      <w:r w:rsidR="00C411D9">
        <w:rPr>
          <w:rFonts w:ascii="Arial Narrow" w:hAnsi="Arial Narrow" w:cs="Arial"/>
          <w:sz w:val="20"/>
          <w:szCs w:val="20"/>
        </w:rPr>
        <w:t>.</w:t>
      </w:r>
    </w:p>
    <w:p w:rsidR="0090756F" w:rsidRPr="00DF47F6" w:rsidRDefault="00B244E5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T</w:t>
      </w:r>
      <w:r w:rsidRPr="00DF47F6">
        <w:rPr>
          <w:rFonts w:ascii="Arial Narrow" w:hAnsi="Arial Narrow" w:cs="Arial"/>
          <w:sz w:val="20"/>
          <w:szCs w:val="20"/>
          <w:lang w:val="en-NZ"/>
        </w:rPr>
        <w:t>eachers</w:t>
      </w:r>
      <w:r w:rsidR="00C411D9" w:rsidRPr="00DF47F6">
        <w:rPr>
          <w:rFonts w:ascii="Arial Narrow" w:hAnsi="Arial Narrow" w:cs="Arial"/>
          <w:sz w:val="20"/>
          <w:szCs w:val="20"/>
          <w:lang w:val="en-NZ"/>
        </w:rPr>
        <w:t xml:space="preserve"> were encouraged </w:t>
      </w:r>
      <w:r>
        <w:rPr>
          <w:rFonts w:ascii="Arial Narrow" w:hAnsi="Arial Narrow" w:cs="Arial"/>
          <w:sz w:val="20"/>
          <w:szCs w:val="20"/>
          <w:lang w:val="en-NZ"/>
        </w:rPr>
        <w:t xml:space="preserve">to </w:t>
      </w:r>
      <w:r w:rsidR="00C411D9" w:rsidRPr="00DF47F6">
        <w:rPr>
          <w:rFonts w:ascii="Arial Narrow" w:hAnsi="Arial Narrow" w:cs="Arial"/>
          <w:sz w:val="20"/>
          <w:szCs w:val="20"/>
          <w:lang w:val="en-NZ"/>
        </w:rPr>
        <w:t xml:space="preserve">relate </w:t>
      </w:r>
      <w:r w:rsidR="00C411D9">
        <w:rPr>
          <w:rFonts w:ascii="Arial Narrow" w:hAnsi="Arial Narrow" w:cs="Arial"/>
          <w:sz w:val="20"/>
          <w:szCs w:val="20"/>
          <w:lang w:val="en-NZ"/>
        </w:rPr>
        <w:t xml:space="preserve">their </w:t>
      </w:r>
      <w:r w:rsidR="00C411D9" w:rsidRPr="00DF47F6">
        <w:rPr>
          <w:rFonts w:ascii="Arial Narrow" w:hAnsi="Arial Narrow" w:cs="Arial"/>
          <w:sz w:val="20"/>
          <w:szCs w:val="20"/>
          <w:lang w:val="en-NZ"/>
        </w:rPr>
        <w:t>Teaching as Inquiry to the context of mathematics to</w:t>
      </w:r>
      <w:r w:rsidR="00C411D9">
        <w:rPr>
          <w:rFonts w:ascii="Arial Narrow" w:hAnsi="Arial Narrow" w:cs="Arial"/>
          <w:sz w:val="20"/>
          <w:szCs w:val="20"/>
          <w:lang w:val="en-NZ"/>
        </w:rPr>
        <w:t xml:space="preserve"> help</w:t>
      </w:r>
      <w:r w:rsidR="00C411D9" w:rsidRPr="00DF47F6">
        <w:rPr>
          <w:rFonts w:ascii="Arial Narrow" w:hAnsi="Arial Narrow" w:cs="Arial"/>
          <w:sz w:val="20"/>
          <w:szCs w:val="20"/>
          <w:lang w:val="en-NZ"/>
        </w:rPr>
        <w:t xml:space="preserve"> improve mathematics achievement.</w:t>
      </w:r>
    </w:p>
    <w:p w:rsidR="00DF47F6" w:rsidRPr="00DF47F6" w:rsidRDefault="00C411D9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Used</w:t>
      </w:r>
      <w:r w:rsidR="00DF47F6" w:rsidRPr="00DF47F6">
        <w:rPr>
          <w:rFonts w:ascii="Arial Narrow" w:hAnsi="Arial Narrow" w:cs="Arial"/>
          <w:sz w:val="20"/>
          <w:szCs w:val="20"/>
          <w:lang w:val="en-NZ"/>
        </w:rPr>
        <w:t xml:space="preserve"> school processes for identifying reasons for underachievement to address these issues quickly – especially for Māori, Pasifika and students with special learning needs.</w:t>
      </w:r>
    </w:p>
    <w:p w:rsidR="00DF47F6" w:rsidRPr="00DF47F6" w:rsidRDefault="00DF47F6" w:rsidP="00CE370E">
      <w:pPr>
        <w:pStyle w:val="ListParagraph"/>
        <w:numPr>
          <w:ilvl w:val="0"/>
          <w:numId w:val="23"/>
        </w:numPr>
        <w:ind w:left="1276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</w:rPr>
        <w:t xml:space="preserve">Continued to identify and target individual students currently </w:t>
      </w:r>
      <w:r w:rsidR="00B20FF9">
        <w:rPr>
          <w:rFonts w:ascii="Arial Narrow" w:hAnsi="Arial Narrow" w:cs="Arial"/>
          <w:sz w:val="20"/>
          <w:szCs w:val="20"/>
        </w:rPr>
        <w:t>‘Working B</w:t>
      </w:r>
      <w:r w:rsidRPr="00DF47F6">
        <w:rPr>
          <w:rFonts w:ascii="Arial Narrow" w:hAnsi="Arial Narrow" w:cs="Arial"/>
          <w:sz w:val="20"/>
          <w:szCs w:val="20"/>
        </w:rPr>
        <w:t>elow</w:t>
      </w:r>
      <w:r w:rsidR="00B20FF9">
        <w:rPr>
          <w:rFonts w:ascii="Arial Narrow" w:hAnsi="Arial Narrow" w:cs="Arial"/>
          <w:sz w:val="20"/>
          <w:szCs w:val="20"/>
        </w:rPr>
        <w:t xml:space="preserve">’ and those </w:t>
      </w:r>
      <w:r w:rsidRPr="00DF47F6">
        <w:rPr>
          <w:rFonts w:ascii="Arial Narrow" w:hAnsi="Arial Narrow" w:cs="Arial"/>
          <w:sz w:val="20"/>
          <w:szCs w:val="20"/>
        </w:rPr>
        <w:t>at risk of falling below the expected curriculum level, to differentiate programmes to accelerate their progress.</w:t>
      </w:r>
    </w:p>
    <w:p w:rsidR="00DF47F6" w:rsidRPr="00DF47F6" w:rsidRDefault="00DF47F6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/>
          <w:sz w:val="20"/>
          <w:szCs w:val="20"/>
        </w:rPr>
      </w:pPr>
      <w:r w:rsidRPr="00DF47F6">
        <w:rPr>
          <w:rFonts w:ascii="Arial Narrow" w:hAnsi="Arial Narrow" w:cs="Arial"/>
          <w:sz w:val="20"/>
          <w:szCs w:val="20"/>
        </w:rPr>
        <w:t>Further focus on differentiating teaching/workshops and heterogeneous group teaching in classes to meet student needs ie: p</w:t>
      </w:r>
      <w:r w:rsidRPr="00DF47F6">
        <w:rPr>
          <w:rFonts w:ascii="Arial Narrow" w:hAnsi="Arial Narrow" w:cs="Arial"/>
          <w:sz w:val="20"/>
          <w:szCs w:val="20"/>
          <w:lang w:val="en-NZ"/>
        </w:rPr>
        <w:t>lan and implement deliberate teaching actions to address learning areas that need acceleration.</w:t>
      </w:r>
    </w:p>
    <w:p w:rsidR="00DF47F6" w:rsidRPr="00DF47F6" w:rsidRDefault="00DF47F6" w:rsidP="00CE370E">
      <w:pPr>
        <w:pStyle w:val="ListParagraph"/>
        <w:numPr>
          <w:ilvl w:val="0"/>
          <w:numId w:val="23"/>
        </w:numPr>
        <w:ind w:left="1276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  <w:lang w:val="en-NZ"/>
        </w:rPr>
        <w:t xml:space="preserve">Closely monitored/tracked target student progress/programmes and discussed at staff/hub meetings </w:t>
      </w:r>
      <w:r w:rsidR="0090756F">
        <w:rPr>
          <w:rFonts w:ascii="Arial Narrow" w:hAnsi="Arial Narrow" w:cs="Arial"/>
          <w:sz w:val="20"/>
          <w:szCs w:val="20"/>
          <w:lang w:val="en-NZ"/>
        </w:rPr>
        <w:t xml:space="preserve">or with Mathematics Leader Teachers </w:t>
      </w:r>
      <w:r w:rsidRPr="00DF47F6">
        <w:rPr>
          <w:rFonts w:ascii="Arial Narrow" w:hAnsi="Arial Narrow" w:cs="Arial"/>
          <w:sz w:val="20"/>
          <w:szCs w:val="20"/>
          <w:lang w:val="en-NZ"/>
        </w:rPr>
        <w:t>as ‘Puzzles of Practice’ for colleague support to adapt programmes/improve student engagement.</w:t>
      </w:r>
    </w:p>
    <w:p w:rsidR="00C411D9" w:rsidRPr="0084407E" w:rsidRDefault="00DF47F6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  <w:lang w:val="en-NZ"/>
        </w:rPr>
        <w:t>Continue</w:t>
      </w:r>
      <w:r w:rsidR="0090756F">
        <w:rPr>
          <w:rFonts w:ascii="Arial Narrow" w:hAnsi="Arial Narrow" w:cs="Arial"/>
          <w:sz w:val="20"/>
          <w:szCs w:val="20"/>
          <w:lang w:val="en-NZ"/>
        </w:rPr>
        <w:t>d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 to explore culturally responsive approaches for teaching mathematics and engaging with families/whānau to do this.</w:t>
      </w:r>
      <w:r w:rsidR="00C411D9" w:rsidRPr="00C411D9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411D9" w:rsidRPr="0084407E">
        <w:rPr>
          <w:rFonts w:ascii="Arial Narrow" w:hAnsi="Arial Narrow" w:cs="Arial"/>
          <w:sz w:val="20"/>
          <w:szCs w:val="20"/>
          <w:lang w:val="en-NZ"/>
        </w:rPr>
        <w:t xml:space="preserve">Endeavoured to </w:t>
      </w:r>
      <w:r w:rsidR="00C411D9">
        <w:rPr>
          <w:rFonts w:ascii="Arial Narrow" w:hAnsi="Arial Narrow" w:cs="Arial"/>
          <w:sz w:val="20"/>
          <w:szCs w:val="20"/>
          <w:lang w:val="en-NZ"/>
        </w:rPr>
        <w:t>f</w:t>
      </w:r>
      <w:r w:rsidR="00C411D9" w:rsidRPr="0084407E">
        <w:rPr>
          <w:rFonts w:ascii="Arial Narrow" w:hAnsi="Arial Narrow" w:cs="Arial"/>
          <w:sz w:val="20"/>
          <w:szCs w:val="20"/>
          <w:lang w:val="en-NZ"/>
        </w:rPr>
        <w:t>ind additional information from students/whānau to understand interests, culture, ways to engage with student and whānau.</w:t>
      </w:r>
    </w:p>
    <w:p w:rsidR="00DF47F6" w:rsidRPr="00CE370E" w:rsidRDefault="00DF47F6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 w:rsidRPr="00DF47F6">
        <w:rPr>
          <w:rFonts w:ascii="Arial Narrow" w:hAnsi="Arial Narrow" w:cs="Arial"/>
          <w:sz w:val="20"/>
          <w:szCs w:val="20"/>
          <w:lang w:val="en-NZ"/>
        </w:rPr>
        <w:t>Further engage</w:t>
      </w:r>
      <w:r w:rsidR="0090756F">
        <w:rPr>
          <w:rFonts w:ascii="Arial Narrow" w:hAnsi="Arial Narrow" w:cs="Arial"/>
          <w:sz w:val="20"/>
          <w:szCs w:val="20"/>
          <w:lang w:val="en-NZ"/>
        </w:rPr>
        <w:t>d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 in face to face conversations with parents/ whānau about learning goals, how to help at home and the importance of being at school each day</w:t>
      </w:r>
      <w:r w:rsidR="00C411D9">
        <w:rPr>
          <w:rFonts w:ascii="Arial Narrow" w:hAnsi="Arial Narrow" w:cs="Arial"/>
          <w:sz w:val="20"/>
          <w:szCs w:val="20"/>
          <w:lang w:val="en-NZ"/>
        </w:rPr>
        <w:t>. Encourage</w:t>
      </w:r>
      <w:r w:rsidR="00B20FF9">
        <w:rPr>
          <w:rFonts w:ascii="Arial Narrow" w:hAnsi="Arial Narrow" w:cs="Arial"/>
          <w:sz w:val="20"/>
          <w:szCs w:val="20"/>
          <w:lang w:val="en-NZ"/>
        </w:rPr>
        <w:t>d</w:t>
      </w:r>
      <w:r w:rsidR="00C411D9">
        <w:rPr>
          <w:rFonts w:ascii="Arial Narrow" w:hAnsi="Arial Narrow" w:cs="Arial"/>
          <w:sz w:val="20"/>
          <w:szCs w:val="20"/>
          <w:lang w:val="en-NZ"/>
        </w:rPr>
        <w:t xml:space="preserve"> teachers to use</w:t>
      </w:r>
      <w:r w:rsidRPr="00DF47F6">
        <w:rPr>
          <w:rFonts w:ascii="Arial Narrow" w:hAnsi="Arial Narrow" w:cs="Arial"/>
          <w:sz w:val="20"/>
          <w:szCs w:val="20"/>
          <w:lang w:val="en-NZ"/>
        </w:rPr>
        <w:t xml:space="preserve"> eg: 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WEAP (Whānau Education Action Plan) training </w:t>
      </w:r>
      <w:r w:rsidR="00C411D9" w:rsidRPr="00CE370E">
        <w:rPr>
          <w:rFonts w:ascii="Arial Narrow" w:hAnsi="Arial Narrow" w:cs="Arial"/>
          <w:sz w:val="20"/>
          <w:szCs w:val="20"/>
          <w:lang w:val="en-NZ"/>
        </w:rPr>
        <w:t>and plans</w:t>
      </w:r>
      <w:r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DF47F6" w:rsidRPr="00CE370E" w:rsidRDefault="00DF47F6" w:rsidP="00CE370E">
      <w:pPr>
        <w:pStyle w:val="ListParagraph"/>
        <w:numPr>
          <w:ilvl w:val="0"/>
          <w:numId w:val="23"/>
        </w:numPr>
        <w:ind w:left="1276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</w:rPr>
        <w:t>Continue</w:t>
      </w:r>
      <w:r w:rsidR="0084407E" w:rsidRPr="00CE370E">
        <w:rPr>
          <w:rFonts w:ascii="Arial Narrow" w:hAnsi="Arial Narrow" w:cs="Arial"/>
          <w:sz w:val="20"/>
          <w:szCs w:val="20"/>
        </w:rPr>
        <w:t>d</w:t>
      </w:r>
      <w:r w:rsidRPr="00CE370E">
        <w:rPr>
          <w:rFonts w:ascii="Arial Narrow" w:hAnsi="Arial Narrow" w:cs="Arial"/>
          <w:sz w:val="20"/>
          <w:szCs w:val="20"/>
        </w:rPr>
        <w:t xml:space="preserve"> to review teacher strengths/capabilities and provide Professional Learning Development to further teachers’ abilities to use successful teaching approaches, also to assess against the mathematics curriculum levels to </w:t>
      </w:r>
      <w:r w:rsidRPr="00CE370E">
        <w:rPr>
          <w:rFonts w:ascii="Arial Narrow" w:hAnsi="Arial Narrow" w:cs="Arial"/>
          <w:sz w:val="20"/>
          <w:szCs w:val="20"/>
          <w:lang w:val="en-NZ"/>
        </w:rPr>
        <w:t>promote consistency of practice.</w:t>
      </w:r>
    </w:p>
    <w:p w:rsidR="00CE370E" w:rsidRPr="00CE370E" w:rsidRDefault="00DF47F6" w:rsidP="00CE370E">
      <w:pPr>
        <w:pStyle w:val="ListParagraph"/>
        <w:numPr>
          <w:ilvl w:val="0"/>
          <w:numId w:val="25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Continue</w:t>
      </w:r>
      <w:r w:rsidR="0084407E" w:rsidRPr="00CE370E">
        <w:rPr>
          <w:rFonts w:ascii="Arial Narrow" w:hAnsi="Arial Narrow" w:cs="Arial"/>
          <w:sz w:val="20"/>
          <w:szCs w:val="20"/>
          <w:lang w:val="en-NZ"/>
        </w:rPr>
        <w:t>d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to promote moderation within school.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Provided further professional learning, practice and feedback for making OTJ’s and used PACT to assist with moderation of OTJ’s for target students and those uncertain of.</w:t>
      </w:r>
    </w:p>
    <w:p w:rsidR="00064FF1" w:rsidRPr="00CE370E" w:rsidRDefault="00064FF1" w:rsidP="00CE370E">
      <w:pPr>
        <w:pStyle w:val="ListParagraph"/>
        <w:numPr>
          <w:ilvl w:val="0"/>
          <w:numId w:val="25"/>
        </w:numPr>
        <w:ind w:left="1276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Deeper analysis of collated data to determine progress and next steps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 xml:space="preserve"> – especially for target students</w:t>
      </w:r>
      <w:r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A05A70" w:rsidRPr="00CE370E" w:rsidRDefault="00A05A70" w:rsidP="00CE370E">
      <w:pPr>
        <w:pStyle w:val="ListParagraph"/>
        <w:numPr>
          <w:ilvl w:val="0"/>
          <w:numId w:val="25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Deliberate teacher action to improve personalised learning pathways for t</w:t>
      </w:r>
      <w:r w:rsidR="00FF3E00" w:rsidRPr="00CE370E">
        <w:rPr>
          <w:rFonts w:ascii="Arial Narrow" w:hAnsi="Arial Narrow" w:cs="Arial"/>
          <w:sz w:val="20"/>
          <w:szCs w:val="20"/>
          <w:lang w:val="en-NZ"/>
        </w:rPr>
        <w:t>arget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students, to engage with their families about their mathematics goals and how they could support th</w:t>
      </w:r>
      <w:r w:rsidR="0067036A" w:rsidRPr="00CE370E">
        <w:rPr>
          <w:rFonts w:ascii="Arial Narrow" w:hAnsi="Arial Narrow" w:cs="Arial"/>
          <w:sz w:val="20"/>
          <w:szCs w:val="20"/>
          <w:lang w:val="en-NZ"/>
        </w:rPr>
        <w:t>e</w:t>
      </w:r>
      <w:r w:rsidRPr="00CE370E">
        <w:rPr>
          <w:rFonts w:ascii="Arial Narrow" w:hAnsi="Arial Narrow" w:cs="Arial"/>
          <w:sz w:val="20"/>
          <w:szCs w:val="20"/>
          <w:lang w:val="en-NZ"/>
        </w:rPr>
        <w:t>s</w:t>
      </w:r>
      <w:r w:rsidR="0067036A" w:rsidRPr="00CE370E">
        <w:rPr>
          <w:rFonts w:ascii="Arial Narrow" w:hAnsi="Arial Narrow" w:cs="Arial"/>
          <w:sz w:val="20"/>
          <w:szCs w:val="20"/>
          <w:lang w:val="en-NZ"/>
        </w:rPr>
        <w:t>e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at home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4B3ACE" w:rsidRPr="00CE370E" w:rsidRDefault="004B3ACE" w:rsidP="00CE370E">
      <w:pPr>
        <w:pStyle w:val="ListParagraph"/>
        <w:numPr>
          <w:ilvl w:val="0"/>
          <w:numId w:val="25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Plann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>ed</w:t>
      </w:r>
      <w:r w:rsidRPr="00CE370E">
        <w:rPr>
          <w:rFonts w:ascii="Arial Narrow" w:hAnsi="Arial Narrow" w:cs="Arial"/>
          <w:sz w:val="20"/>
          <w:szCs w:val="20"/>
          <w:lang w:val="en-NZ"/>
        </w:rPr>
        <w:t>/implement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>ed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daily programmes to improve mathematics 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 xml:space="preserve">dispositions, </w:t>
      </w:r>
      <w:r w:rsidRPr="00CE370E">
        <w:rPr>
          <w:rFonts w:ascii="Arial Narrow" w:hAnsi="Arial Narrow" w:cs="Arial"/>
          <w:sz w:val="20"/>
          <w:szCs w:val="20"/>
          <w:lang w:val="en-NZ"/>
        </w:rPr>
        <w:t>strategies and knowledge by adapting programmes for individual learning needs</w:t>
      </w:r>
      <w:r w:rsidR="00064FF1" w:rsidRPr="00CE370E">
        <w:rPr>
          <w:rFonts w:ascii="Arial Narrow" w:hAnsi="Arial Narrow" w:cs="Arial"/>
          <w:sz w:val="20"/>
          <w:szCs w:val="20"/>
          <w:lang w:val="en-NZ"/>
        </w:rPr>
        <w:t xml:space="preserve"> and s</w:t>
      </w:r>
      <w:r w:rsidRPr="00CE370E">
        <w:rPr>
          <w:rFonts w:ascii="Arial Narrow" w:hAnsi="Arial Narrow" w:cs="Arial"/>
          <w:sz w:val="20"/>
          <w:szCs w:val="20"/>
          <w:lang w:val="en-NZ"/>
        </w:rPr>
        <w:t>mall group/individual intervention programmes implemented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4B3ACE" w:rsidRPr="00CE370E" w:rsidRDefault="004B3ACE" w:rsidP="00CE370E">
      <w:pPr>
        <w:pStyle w:val="ListParagraph"/>
        <w:numPr>
          <w:ilvl w:val="0"/>
          <w:numId w:val="25"/>
        </w:numPr>
        <w:ind w:left="1276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Consistent encouragement/opportunities for students to regularly self-assess their mathematics, talk about their progress towards their goals and share their progress with others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4B3ACE" w:rsidRPr="00CE370E" w:rsidRDefault="00C8159A" w:rsidP="00CE370E">
      <w:pPr>
        <w:pStyle w:val="ListParagraph"/>
        <w:numPr>
          <w:ilvl w:val="0"/>
          <w:numId w:val="25"/>
        </w:numPr>
        <w:ind w:left="1276" w:hanging="425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E-learning</w:t>
      </w:r>
      <w:r w:rsidR="004B3ACE" w:rsidRPr="00CE370E">
        <w:rPr>
          <w:rFonts w:ascii="Arial Narrow" w:hAnsi="Arial Narrow" w:cs="Arial"/>
          <w:sz w:val="20"/>
          <w:szCs w:val="20"/>
          <w:lang w:val="en-NZ"/>
        </w:rPr>
        <w:t xml:space="preserve"> programmes eg: Mathletics</w:t>
      </w:r>
      <w:r w:rsidR="00154CFB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CE370E" w:rsidRPr="00CE370E" w:rsidRDefault="00CE370E" w:rsidP="00CE370E">
      <w:pPr>
        <w:pStyle w:val="ListParagraph"/>
        <w:numPr>
          <w:ilvl w:val="0"/>
          <w:numId w:val="25"/>
        </w:numPr>
        <w:ind w:left="1276" w:hanging="425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Applied for learning assistance as required eg: RTLB, Assistive Technology for individual student needs.</w:t>
      </w:r>
    </w:p>
    <w:p w:rsidR="00C56997" w:rsidRPr="0009134D" w:rsidRDefault="00C56997" w:rsidP="004B3ACE">
      <w:pPr>
        <w:ind w:left="567"/>
        <w:rPr>
          <w:rFonts w:ascii="Arial" w:hAnsi="Arial" w:cs="Arial"/>
          <w:b/>
          <w:i/>
          <w:color w:val="FF0000"/>
          <w:sz w:val="10"/>
          <w:szCs w:val="10"/>
          <w:u w:val="single"/>
          <w:lang w:val="en-NZ"/>
        </w:rPr>
      </w:pPr>
    </w:p>
    <w:p w:rsidR="004B3ACE" w:rsidRPr="00CE370E" w:rsidRDefault="004B3ACE" w:rsidP="004B3ACE">
      <w:pPr>
        <w:ind w:left="567"/>
        <w:jc w:val="both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Reasons for Variance/Why it happened</w:t>
      </w:r>
      <w:r w:rsidRPr="00CE370E">
        <w:rPr>
          <w:rFonts w:ascii="Arial Narrow" w:hAnsi="Arial Narrow" w:cs="Arial"/>
          <w:b/>
          <w:i/>
          <w:sz w:val="20"/>
          <w:szCs w:val="20"/>
          <w:lang w:val="en-NZ"/>
        </w:rPr>
        <w:t>:-</w:t>
      </w:r>
    </w:p>
    <w:p w:rsidR="006A76EF" w:rsidRPr="00CE370E" w:rsidRDefault="006A76EF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Making/moderating OTJ’s against the curriculum levels in 201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8 and 2019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rather than National Standards, and teacher variability in making OTJ’s - also when moderating these.</w:t>
      </w:r>
    </w:p>
    <w:p w:rsidR="00013CA0" w:rsidRPr="008D0FBE" w:rsidRDefault="003D60A1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S</w:t>
      </w:r>
      <w:r w:rsidR="00896101" w:rsidRPr="00CE370E">
        <w:rPr>
          <w:rFonts w:ascii="Arial Narrow" w:hAnsi="Arial Narrow" w:cs="Arial"/>
          <w:sz w:val="20"/>
          <w:szCs w:val="20"/>
          <w:lang w:val="en-NZ"/>
        </w:rPr>
        <w:t>pecial needs student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achievement</w:t>
      </w:r>
      <w:r w:rsidR="00896101" w:rsidRPr="00CE370E">
        <w:rPr>
          <w:rFonts w:ascii="Arial Narrow" w:hAnsi="Arial Narrow" w:cs="Arial"/>
          <w:sz w:val="20"/>
          <w:szCs w:val="20"/>
          <w:lang w:val="en-NZ"/>
        </w:rPr>
        <w:t xml:space="preserve"> (ie: Ongoing Resource </w:t>
      </w:r>
      <w:r w:rsidR="00FF3E00" w:rsidRPr="00CE370E">
        <w:rPr>
          <w:rFonts w:ascii="Arial Narrow" w:hAnsi="Arial Narrow" w:cs="Arial"/>
          <w:sz w:val="20"/>
          <w:szCs w:val="20"/>
          <w:lang w:val="en-NZ"/>
        </w:rPr>
        <w:t>S</w:t>
      </w:r>
      <w:r w:rsidR="00896101" w:rsidRPr="00CE370E">
        <w:rPr>
          <w:rFonts w:ascii="Arial Narrow" w:hAnsi="Arial Narrow" w:cs="Arial"/>
          <w:sz w:val="20"/>
          <w:szCs w:val="20"/>
          <w:lang w:val="en-NZ"/>
        </w:rPr>
        <w:t>tudent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data</w:t>
      </w:r>
      <w:r w:rsidR="009F3C04" w:rsidRPr="00CE370E">
        <w:rPr>
          <w:rFonts w:ascii="Arial Narrow" w:hAnsi="Arial Narrow" w:cs="Arial"/>
          <w:sz w:val="20"/>
          <w:szCs w:val="20"/>
          <w:lang w:val="en-NZ"/>
        </w:rPr>
        <w:t>)</w:t>
      </w:r>
      <w:r w:rsidR="00896101"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Pr="00CE370E">
        <w:rPr>
          <w:rFonts w:ascii="Arial Narrow" w:hAnsi="Arial Narrow" w:cs="Arial"/>
          <w:sz w:val="20"/>
          <w:szCs w:val="20"/>
          <w:lang w:val="en-NZ"/>
        </w:rPr>
        <w:t>is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896101" w:rsidRPr="00CE370E">
        <w:rPr>
          <w:rFonts w:ascii="Arial Narrow" w:hAnsi="Arial Narrow" w:cs="Arial"/>
          <w:sz w:val="20"/>
          <w:szCs w:val="20"/>
          <w:lang w:val="en-NZ"/>
        </w:rPr>
        <w:t>included in the data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 xml:space="preserve">. </w:t>
      </w:r>
      <w:r w:rsidR="00064FF1" w:rsidRPr="00CE370E">
        <w:rPr>
          <w:rFonts w:ascii="Arial Narrow" w:hAnsi="Arial Narrow" w:cs="Arial"/>
          <w:sz w:val="20"/>
          <w:szCs w:val="20"/>
          <w:lang w:val="en-NZ"/>
        </w:rPr>
        <w:t>The n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 xml:space="preserve">umber of ORS/High Learning Needs students 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can </w:t>
      </w:r>
      <w:r w:rsidR="00064FF1" w:rsidRPr="00CE370E">
        <w:rPr>
          <w:rFonts w:ascii="Arial Narrow" w:hAnsi="Arial Narrow" w:cs="Arial"/>
          <w:sz w:val="20"/>
          <w:szCs w:val="20"/>
          <w:lang w:val="en-NZ"/>
        </w:rPr>
        <w:t>vary substantially from year to year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  <w:r w:rsidR="0090756F" w:rsidRPr="00CE370E">
        <w:rPr>
          <w:rFonts w:ascii="Arial Narrow" w:hAnsi="Arial Narrow" w:cs="Arial"/>
          <w:sz w:val="20"/>
          <w:szCs w:val="20"/>
          <w:lang w:val="en-NZ"/>
        </w:rPr>
        <w:t xml:space="preserve"> Currently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five</w:t>
      </w:r>
      <w:r w:rsidR="0090756F" w:rsidRPr="00CE370E">
        <w:rPr>
          <w:rFonts w:ascii="Arial Narrow" w:hAnsi="Arial Narrow" w:cs="Arial"/>
          <w:sz w:val="20"/>
          <w:szCs w:val="20"/>
          <w:lang w:val="en-NZ"/>
        </w:rPr>
        <w:t xml:space="preserve"> ORS students included in data and one entered at Year 3 level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this</w:t>
      </w:r>
      <w:r w:rsidR="0090756F" w:rsidRPr="00CE370E">
        <w:rPr>
          <w:rFonts w:ascii="Arial Narrow" w:hAnsi="Arial Narrow" w:cs="Arial"/>
          <w:sz w:val="20"/>
          <w:szCs w:val="20"/>
          <w:lang w:val="en-NZ"/>
        </w:rPr>
        <w:t xml:space="preserve"> year. 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8D0FBE" w:rsidRPr="00CE370E" w:rsidRDefault="008D0FBE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Currently </w:t>
      </w:r>
      <w:r w:rsidR="00B20FF9">
        <w:rPr>
          <w:rFonts w:ascii="Arial Narrow" w:hAnsi="Arial Narrow" w:cs="Arial"/>
          <w:sz w:val="20"/>
          <w:szCs w:val="20"/>
          <w:lang w:val="en-NZ"/>
        </w:rPr>
        <w:t xml:space="preserve">all </w:t>
      </w:r>
      <w:r>
        <w:rPr>
          <w:rFonts w:ascii="Arial Narrow" w:hAnsi="Arial Narrow" w:cs="Arial"/>
          <w:sz w:val="20"/>
          <w:szCs w:val="20"/>
          <w:lang w:val="en-NZ"/>
        </w:rPr>
        <w:t xml:space="preserve">students are judged as ‘Working Within/At’ the expected curriculum level in their first two years of school. </w:t>
      </w:r>
    </w:p>
    <w:p w:rsidR="00311D47" w:rsidRPr="00CE370E" w:rsidRDefault="00311D47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 xml:space="preserve">Student transitions </w:t>
      </w:r>
      <w:r w:rsidR="00B20FF9">
        <w:rPr>
          <w:rFonts w:ascii="Arial Narrow" w:hAnsi="Arial Narrow" w:cs="Arial"/>
          <w:sz w:val="20"/>
          <w:szCs w:val="20"/>
          <w:lang w:val="en-NZ"/>
        </w:rPr>
        <w:t>(</w:t>
      </w:r>
      <w:r w:rsidRPr="00CE370E">
        <w:rPr>
          <w:rFonts w:ascii="Arial Narrow" w:hAnsi="Arial Narrow" w:cs="Arial"/>
          <w:sz w:val="20"/>
          <w:szCs w:val="20"/>
          <w:lang w:val="en-NZ"/>
        </w:rPr>
        <w:t>ie: movement in and out of the school</w:t>
      </w:r>
      <w:r w:rsidR="00B20FF9">
        <w:rPr>
          <w:rFonts w:ascii="Arial Narrow" w:hAnsi="Arial Narrow" w:cs="Arial"/>
          <w:sz w:val="20"/>
          <w:szCs w:val="20"/>
          <w:lang w:val="en-NZ"/>
        </w:rPr>
        <w:t>)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B20FF9">
        <w:rPr>
          <w:rFonts w:ascii="Arial Narrow" w:hAnsi="Arial Narrow" w:cs="Arial"/>
          <w:sz w:val="20"/>
          <w:szCs w:val="20"/>
          <w:lang w:val="en-NZ"/>
        </w:rPr>
        <w:t>results in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variation in the numbers</w:t>
      </w:r>
      <w:r w:rsidR="00B20FF9">
        <w:rPr>
          <w:rFonts w:ascii="Arial Narrow" w:hAnsi="Arial Narrow" w:cs="Arial"/>
          <w:sz w:val="20"/>
          <w:szCs w:val="20"/>
          <w:lang w:val="en-NZ"/>
        </w:rPr>
        <w:t>/composition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of students in each cohort group from year to year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013CA0" w:rsidRPr="00CE370E" w:rsidRDefault="00B46B69" w:rsidP="00FC2BDF">
      <w:pPr>
        <w:pStyle w:val="ListParagraph"/>
        <w:numPr>
          <w:ilvl w:val="0"/>
          <w:numId w:val="24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Further work on c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larif</w:t>
      </w:r>
      <w:r w:rsidR="004F1069" w:rsidRPr="00CE370E">
        <w:rPr>
          <w:rFonts w:ascii="Arial Narrow" w:hAnsi="Arial Narrow" w:cs="Arial"/>
          <w:sz w:val="20"/>
          <w:szCs w:val="20"/>
          <w:lang w:val="en-NZ"/>
        </w:rPr>
        <w:t xml:space="preserve">ying 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 xml:space="preserve">expected 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learning progressions (poutama) 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for students as they move through the school</w:t>
      </w:r>
      <w:r w:rsidR="006A76EF" w:rsidRPr="00CE370E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 w:rsidR="004F1069" w:rsidRPr="00CE370E">
        <w:rPr>
          <w:rFonts w:ascii="Arial Narrow" w:hAnsi="Arial Narrow" w:cs="Arial"/>
          <w:sz w:val="20"/>
          <w:szCs w:val="20"/>
          <w:lang w:val="en-NZ"/>
        </w:rPr>
        <w:t xml:space="preserve">an increased </w:t>
      </w:r>
      <w:r w:rsidR="00B20FF9">
        <w:rPr>
          <w:rFonts w:ascii="Arial Narrow" w:hAnsi="Arial Narrow" w:cs="Arial"/>
          <w:sz w:val="20"/>
          <w:szCs w:val="20"/>
          <w:lang w:val="en-NZ"/>
        </w:rPr>
        <w:t>focus on mathematics L</w:t>
      </w:r>
      <w:r w:rsidR="006A76EF" w:rsidRPr="00CE370E">
        <w:rPr>
          <w:rFonts w:ascii="Arial Narrow" w:hAnsi="Arial Narrow" w:cs="Arial"/>
          <w:sz w:val="20"/>
          <w:szCs w:val="20"/>
          <w:lang w:val="en-NZ"/>
        </w:rPr>
        <w:t xml:space="preserve">earning </w:t>
      </w:r>
      <w:r w:rsidR="00B20FF9">
        <w:rPr>
          <w:rFonts w:ascii="Arial Narrow" w:hAnsi="Arial Narrow" w:cs="Arial"/>
          <w:sz w:val="20"/>
          <w:szCs w:val="20"/>
          <w:lang w:val="en-NZ"/>
        </w:rPr>
        <w:t>D</w:t>
      </w:r>
      <w:r w:rsidR="006A76EF" w:rsidRPr="00CE370E">
        <w:rPr>
          <w:rFonts w:ascii="Arial Narrow" w:hAnsi="Arial Narrow" w:cs="Arial"/>
          <w:sz w:val="20"/>
          <w:szCs w:val="20"/>
          <w:lang w:val="en-NZ"/>
        </w:rPr>
        <w:t xml:space="preserve">ispositions </w:t>
      </w:r>
      <w:r w:rsidR="00B20FF9">
        <w:rPr>
          <w:rFonts w:ascii="Arial Narrow" w:hAnsi="Arial Narrow" w:cs="Arial"/>
          <w:sz w:val="20"/>
          <w:szCs w:val="20"/>
          <w:lang w:val="en-NZ"/>
        </w:rPr>
        <w:t>and Key C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 xml:space="preserve">ompetencies that </w:t>
      </w:r>
      <w:r w:rsidR="006A76EF" w:rsidRPr="00CE370E">
        <w:rPr>
          <w:rFonts w:ascii="Arial Narrow" w:hAnsi="Arial Narrow" w:cs="Arial"/>
          <w:sz w:val="20"/>
          <w:szCs w:val="20"/>
          <w:lang w:val="en-NZ"/>
        </w:rPr>
        <w:t>students require to be good mathematicians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4F1069" w:rsidRPr="00CE370E" w:rsidRDefault="004B3ACE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Teacher focus on differentiating programmes to teach to student needs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 xml:space="preserve"> and also working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 xml:space="preserve">to teach </w:t>
      </w:r>
      <w:r w:rsidR="004F1069" w:rsidRPr="00CE370E">
        <w:rPr>
          <w:rFonts w:ascii="Arial Narrow" w:hAnsi="Arial Narrow" w:cs="Arial"/>
          <w:sz w:val="20"/>
          <w:szCs w:val="20"/>
          <w:lang w:val="en-NZ"/>
        </w:rPr>
        <w:t xml:space="preserve">students </w:t>
      </w:r>
      <w:r w:rsidR="00B46B69" w:rsidRPr="00CE370E">
        <w:rPr>
          <w:rFonts w:ascii="Arial Narrow" w:hAnsi="Arial Narrow" w:cs="Arial"/>
          <w:sz w:val="20"/>
          <w:szCs w:val="20"/>
          <w:lang w:val="en-NZ"/>
        </w:rPr>
        <w:t>in heterogeneous (mixed ability) groups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4B3ACE" w:rsidRPr="00CE370E" w:rsidRDefault="00013CA0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i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>Planned and implemented deliberate teaching actions to address learning areas that need acceleration</w:t>
      </w:r>
      <w:r w:rsidR="00844CD5" w:rsidRPr="00CE370E">
        <w:rPr>
          <w:rFonts w:ascii="Arial Narrow" w:hAnsi="Arial Narrow" w:cs="Arial"/>
          <w:sz w:val="20"/>
          <w:szCs w:val="20"/>
          <w:lang w:val="en-NZ"/>
        </w:rPr>
        <w:t>, including r</w:t>
      </w:r>
      <w:r w:rsidR="0068400B" w:rsidRPr="00CE370E">
        <w:rPr>
          <w:rFonts w:ascii="Arial Narrow" w:hAnsi="Arial Narrow" w:cs="Arial"/>
          <w:sz w:val="20"/>
          <w:szCs w:val="20"/>
          <w:lang w:val="en-NZ"/>
        </w:rPr>
        <w:t>egular meetings to discuss target student progress and adaptations to programmes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 xml:space="preserve"> with parents and students</w:t>
      </w:r>
      <w:r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FF3E00" w:rsidRDefault="00B678E3" w:rsidP="00FF3E00">
      <w:pPr>
        <w:pStyle w:val="ListParagraph"/>
        <w:numPr>
          <w:ilvl w:val="0"/>
          <w:numId w:val="24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Additional </w:t>
      </w:r>
      <w:r w:rsidR="004B3ACE" w:rsidRPr="00CE370E">
        <w:rPr>
          <w:rFonts w:ascii="Arial Narrow" w:hAnsi="Arial Narrow" w:cs="Arial"/>
          <w:sz w:val="20"/>
          <w:szCs w:val="20"/>
          <w:lang w:val="en-NZ"/>
        </w:rPr>
        <w:t>Professional Learning Development support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in </w:t>
      </w:r>
      <w:r w:rsidR="004B3ACE" w:rsidRPr="00CE370E">
        <w:rPr>
          <w:rFonts w:ascii="Arial Narrow" w:hAnsi="Arial Narrow" w:cs="Arial"/>
          <w:sz w:val="20"/>
          <w:szCs w:val="20"/>
          <w:lang w:val="en-NZ"/>
        </w:rPr>
        <w:t>mathematics</w:t>
      </w:r>
      <w:r w:rsidR="00FF3E00" w:rsidRPr="00CE370E">
        <w:rPr>
          <w:rFonts w:ascii="Arial Narrow" w:hAnsi="Arial Narrow" w:cs="Arial"/>
          <w:sz w:val="20"/>
          <w:szCs w:val="20"/>
          <w:lang w:val="en-NZ"/>
        </w:rPr>
        <w:t xml:space="preserve"> from</w:t>
      </w:r>
      <w:r w:rsidR="0090756F" w:rsidRPr="00CE370E">
        <w:rPr>
          <w:rFonts w:ascii="Arial Narrow" w:hAnsi="Arial Narrow" w:cs="Arial"/>
          <w:sz w:val="20"/>
          <w:szCs w:val="20"/>
          <w:lang w:val="en-NZ"/>
        </w:rPr>
        <w:t xml:space="preserve"> Mathematics Lead Teachers and</w:t>
      </w:r>
      <w:r w:rsidR="00FF3E00" w:rsidRPr="00CE370E">
        <w:rPr>
          <w:rFonts w:ascii="Arial Narrow" w:hAnsi="Arial Narrow" w:cs="Arial"/>
          <w:sz w:val="20"/>
          <w:szCs w:val="20"/>
          <w:lang w:val="en-NZ"/>
        </w:rPr>
        <w:t xml:space="preserve"> PLD facilitator.</w:t>
      </w:r>
    </w:p>
    <w:p w:rsidR="00D70EA7" w:rsidRDefault="00D70EA7" w:rsidP="00FF3E00">
      <w:pPr>
        <w:pStyle w:val="ListParagraph"/>
        <w:numPr>
          <w:ilvl w:val="0"/>
          <w:numId w:val="24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Moved to a more collaborative problem-solving approach so teachers </w:t>
      </w:r>
      <w:r w:rsidR="00B678E3">
        <w:rPr>
          <w:rFonts w:ascii="Arial Narrow" w:hAnsi="Arial Narrow" w:cs="Arial"/>
          <w:sz w:val="20"/>
          <w:szCs w:val="20"/>
          <w:lang w:val="en-NZ"/>
        </w:rPr>
        <w:t xml:space="preserve">may be </w:t>
      </w:r>
      <w:r>
        <w:rPr>
          <w:rFonts w:ascii="Arial Narrow" w:hAnsi="Arial Narrow" w:cs="Arial"/>
          <w:sz w:val="20"/>
          <w:szCs w:val="20"/>
          <w:lang w:val="en-NZ"/>
        </w:rPr>
        <w:t>more conservative in OTJ’s as complicated assessing individual student achievement as they work collaboratively.</w:t>
      </w:r>
    </w:p>
    <w:p w:rsidR="00D70EA7" w:rsidRPr="00CE370E" w:rsidRDefault="00D70EA7" w:rsidP="00FF3E00">
      <w:pPr>
        <w:pStyle w:val="ListParagraph"/>
        <w:numPr>
          <w:ilvl w:val="0"/>
          <w:numId w:val="24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Completely different way of teaching mathematics has impacted on teacher ability to gauge if students are working ‘Above’, rather than ‘Within/At’ the expected curriculum level.</w:t>
      </w:r>
    </w:p>
    <w:p w:rsidR="0090756F" w:rsidRPr="00CE370E" w:rsidRDefault="0090756F" w:rsidP="00FF3E00">
      <w:pPr>
        <w:pStyle w:val="ListParagraph"/>
        <w:numPr>
          <w:ilvl w:val="0"/>
          <w:numId w:val="24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lastRenderedPageBreak/>
        <w:t xml:space="preserve">Staff changes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–</w:t>
      </w:r>
      <w:r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E370E" w:rsidRPr="00CE370E">
        <w:rPr>
          <w:rFonts w:ascii="Arial Narrow" w:hAnsi="Arial Narrow" w:cs="Arial"/>
          <w:sz w:val="20"/>
          <w:szCs w:val="20"/>
          <w:lang w:val="en-NZ"/>
        </w:rPr>
        <w:t>two new teachers began teaching at Bellevue School at the start 2019 and a third at the end of Term 1</w:t>
      </w:r>
    </w:p>
    <w:p w:rsidR="004B3ACE" w:rsidRPr="00CE370E" w:rsidRDefault="004B3ACE" w:rsidP="00FC2BDF">
      <w:pPr>
        <w:pStyle w:val="ListParagraph"/>
        <w:numPr>
          <w:ilvl w:val="0"/>
          <w:numId w:val="24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E370E">
        <w:rPr>
          <w:rFonts w:ascii="Arial Narrow" w:hAnsi="Arial Narrow" w:cs="Arial"/>
          <w:sz w:val="20"/>
          <w:szCs w:val="20"/>
          <w:lang w:val="en-NZ"/>
        </w:rPr>
        <w:t xml:space="preserve">Very small numbers of students in </w:t>
      </w:r>
      <w:r w:rsidR="00273557" w:rsidRPr="00CE370E">
        <w:rPr>
          <w:rFonts w:ascii="Arial Narrow" w:hAnsi="Arial Narrow" w:cs="Arial"/>
          <w:sz w:val="20"/>
          <w:szCs w:val="20"/>
          <w:lang w:val="en-NZ"/>
        </w:rPr>
        <w:t>some of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Pr="00CE370E">
        <w:rPr>
          <w:rFonts w:ascii="Arial Narrow" w:hAnsi="Arial Narrow" w:cs="Arial"/>
          <w:sz w:val="20"/>
          <w:szCs w:val="20"/>
          <w:lang w:val="en-NZ"/>
        </w:rPr>
        <w:t>the target groups has a larger effect on percentages</w:t>
      </w:r>
      <w:r w:rsidR="00311D47" w:rsidRPr="00CE370E">
        <w:rPr>
          <w:rFonts w:ascii="Arial Narrow" w:hAnsi="Arial Narrow" w:cs="Arial"/>
          <w:sz w:val="20"/>
          <w:szCs w:val="20"/>
          <w:lang w:val="en-NZ"/>
        </w:rPr>
        <w:t xml:space="preserve"> eg: Pasifika cohort</w:t>
      </w:r>
      <w:r w:rsidR="00013CA0" w:rsidRPr="00CE370E">
        <w:rPr>
          <w:rFonts w:ascii="Arial Narrow" w:hAnsi="Arial Narrow" w:cs="Arial"/>
          <w:sz w:val="20"/>
          <w:szCs w:val="20"/>
          <w:lang w:val="en-NZ"/>
        </w:rPr>
        <w:t>.</w:t>
      </w:r>
    </w:p>
    <w:p w:rsidR="00C56997" w:rsidRPr="00CE370E" w:rsidRDefault="00C56997" w:rsidP="004B3ACE">
      <w:pPr>
        <w:pStyle w:val="ListParagraph"/>
        <w:ind w:left="1287"/>
        <w:jc w:val="both"/>
        <w:rPr>
          <w:rFonts w:ascii="Arial Narrow" w:hAnsi="Arial Narrow" w:cs="Arial"/>
          <w:sz w:val="10"/>
          <w:szCs w:val="10"/>
          <w:lang w:val="en-NZ"/>
        </w:rPr>
      </w:pPr>
    </w:p>
    <w:p w:rsidR="00D70EA7" w:rsidRDefault="00D70EA7" w:rsidP="004B3ACE">
      <w:pPr>
        <w:ind w:left="540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</w:p>
    <w:p w:rsidR="003923BA" w:rsidRDefault="003923BA" w:rsidP="004B3ACE">
      <w:pPr>
        <w:ind w:left="540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</w:p>
    <w:p w:rsidR="004B3ACE" w:rsidRPr="0090756F" w:rsidRDefault="004B3ACE" w:rsidP="004B3ACE">
      <w:pPr>
        <w:ind w:left="540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90756F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Next steps in 20</w:t>
      </w:r>
      <w:r w:rsidR="0090756F" w:rsidRPr="0090756F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20</w:t>
      </w:r>
      <w:r w:rsidRPr="0090756F">
        <w:rPr>
          <w:rFonts w:ascii="Arial Narrow" w:hAnsi="Arial Narrow" w:cs="Arial"/>
          <w:b/>
          <w:i/>
          <w:sz w:val="20"/>
          <w:szCs w:val="20"/>
          <w:lang w:val="en-NZ"/>
        </w:rPr>
        <w:t>:-</w:t>
      </w:r>
    </w:p>
    <w:p w:rsidR="00986336" w:rsidRPr="00986336" w:rsidRDefault="00986336" w:rsidP="00986336">
      <w:pPr>
        <w:pStyle w:val="ListParagraph"/>
        <w:numPr>
          <w:ilvl w:val="0"/>
          <w:numId w:val="37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>Continue to review teacher strengths/capabilities and provide Professional Learning Development to further teachers’ abilities to use successful teaching approaches, also to assess against the mathematics curriculum levels to promote consistency of practice.</w:t>
      </w:r>
    </w:p>
    <w:p w:rsidR="0090756F" w:rsidRPr="0090756F" w:rsidRDefault="0090756F" w:rsidP="00AA763F">
      <w:pPr>
        <w:pStyle w:val="ListParagraph"/>
        <w:numPr>
          <w:ilvl w:val="0"/>
          <w:numId w:val="37"/>
        </w:numPr>
        <w:ind w:left="1134" w:hanging="425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  <w:lang w:val="en-NZ"/>
        </w:rPr>
        <w:t>Induction for new teaching staff for mathematics teaching at Bellevue School.</w:t>
      </w:r>
    </w:p>
    <w:p w:rsidR="0090756F" w:rsidRDefault="0090756F" w:rsidP="00AA763F">
      <w:pPr>
        <w:pStyle w:val="ListParagraph"/>
        <w:numPr>
          <w:ilvl w:val="0"/>
          <w:numId w:val="37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>PLD with mathematics facilitator and Mathematics Lead Teacher</w:t>
      </w:r>
      <w:r w:rsidR="00986336" w:rsidRPr="00986336">
        <w:rPr>
          <w:rFonts w:ascii="Arial Narrow" w:hAnsi="Arial Narrow" w:cs="Arial"/>
          <w:sz w:val="20"/>
          <w:szCs w:val="20"/>
          <w:lang w:val="en-NZ"/>
        </w:rPr>
        <w:t xml:space="preserve"> ie: </w:t>
      </w:r>
      <w:r w:rsidR="00986336">
        <w:rPr>
          <w:rFonts w:ascii="Arial Narrow" w:hAnsi="Arial Narrow" w:cs="Arial"/>
          <w:sz w:val="20"/>
          <w:szCs w:val="20"/>
          <w:lang w:val="en-NZ"/>
        </w:rPr>
        <w:t>r</w:t>
      </w:r>
      <w:r w:rsidRPr="00986336">
        <w:rPr>
          <w:rFonts w:ascii="Arial Narrow" w:hAnsi="Arial Narrow" w:cs="Arial"/>
          <w:sz w:val="20"/>
          <w:szCs w:val="20"/>
          <w:lang w:val="en-NZ"/>
        </w:rPr>
        <w:t>e-apply for MOE funding for PLD in mathematics to assist targeted PLD to further develop</w:t>
      </w:r>
      <w:r w:rsidR="006E0B7F">
        <w:rPr>
          <w:rFonts w:ascii="Arial Narrow" w:hAnsi="Arial Narrow" w:cs="Arial"/>
          <w:sz w:val="20"/>
          <w:szCs w:val="20"/>
          <w:lang w:val="en-NZ"/>
        </w:rPr>
        <w:t xml:space="preserve"> teacher capacity in promoting L</w:t>
      </w:r>
      <w:r w:rsidRPr="00986336">
        <w:rPr>
          <w:rFonts w:ascii="Arial Narrow" w:hAnsi="Arial Narrow" w:cs="Arial"/>
          <w:sz w:val="20"/>
          <w:szCs w:val="20"/>
          <w:lang w:val="en-NZ"/>
        </w:rPr>
        <w:t xml:space="preserve">earning </w:t>
      </w:r>
      <w:r w:rsidR="006E0B7F">
        <w:rPr>
          <w:rFonts w:ascii="Arial Narrow" w:hAnsi="Arial Narrow" w:cs="Arial"/>
          <w:sz w:val="20"/>
          <w:szCs w:val="20"/>
          <w:lang w:val="en-NZ"/>
        </w:rPr>
        <w:t>D</w:t>
      </w:r>
      <w:r w:rsidRPr="00986336">
        <w:rPr>
          <w:rFonts w:ascii="Arial Narrow" w:hAnsi="Arial Narrow" w:cs="Arial"/>
          <w:sz w:val="20"/>
          <w:szCs w:val="20"/>
          <w:lang w:val="en-NZ"/>
        </w:rPr>
        <w:t>ispositions/</w:t>
      </w:r>
      <w:r w:rsidR="006E0B7F">
        <w:rPr>
          <w:rFonts w:ascii="Arial Narrow" w:hAnsi="Arial Narrow" w:cs="Arial"/>
          <w:sz w:val="20"/>
          <w:szCs w:val="20"/>
          <w:lang w:val="en-NZ"/>
        </w:rPr>
        <w:t>K</w:t>
      </w:r>
      <w:r w:rsidRPr="00986336">
        <w:rPr>
          <w:rFonts w:ascii="Arial Narrow" w:hAnsi="Arial Narrow" w:cs="Arial"/>
          <w:sz w:val="20"/>
          <w:szCs w:val="20"/>
          <w:lang w:val="en-NZ"/>
        </w:rPr>
        <w:t xml:space="preserve">ey </w:t>
      </w:r>
      <w:r w:rsidR="006E0B7F">
        <w:rPr>
          <w:rFonts w:ascii="Arial Narrow" w:hAnsi="Arial Narrow" w:cs="Arial"/>
          <w:sz w:val="20"/>
          <w:szCs w:val="20"/>
          <w:lang w:val="en-NZ"/>
        </w:rPr>
        <w:t>C</w:t>
      </w:r>
      <w:r w:rsidRPr="00986336">
        <w:rPr>
          <w:rFonts w:ascii="Arial Narrow" w:hAnsi="Arial Narrow" w:cs="Arial"/>
          <w:sz w:val="20"/>
          <w:szCs w:val="20"/>
          <w:lang w:val="en-NZ"/>
        </w:rPr>
        <w:t>ompetencies that support accelerated learning</w:t>
      </w:r>
      <w:r w:rsidR="006E0B7F">
        <w:rPr>
          <w:rFonts w:ascii="Arial Narrow" w:hAnsi="Arial Narrow" w:cs="Arial"/>
          <w:sz w:val="20"/>
          <w:szCs w:val="20"/>
          <w:lang w:val="en-NZ"/>
        </w:rPr>
        <w:t>; also to assist making OTJ’s against curriculum levels for individual students</w:t>
      </w:r>
      <w:r w:rsidRPr="00986336">
        <w:rPr>
          <w:rFonts w:ascii="Arial Narrow" w:hAnsi="Arial Narrow" w:cs="Arial"/>
          <w:sz w:val="20"/>
          <w:szCs w:val="20"/>
          <w:lang w:val="en-NZ"/>
        </w:rPr>
        <w:t>.</w:t>
      </w:r>
      <w:r w:rsidR="00CE370E" w:rsidRPr="00986336">
        <w:rPr>
          <w:rFonts w:ascii="Arial Narrow" w:hAnsi="Arial Narrow" w:cs="Arial"/>
          <w:sz w:val="20"/>
          <w:szCs w:val="20"/>
          <w:lang w:val="en-NZ"/>
        </w:rPr>
        <w:t xml:space="preserve"> If unsuccessful use school funding to support on-going support for mathematics teaching and learning.</w:t>
      </w:r>
    </w:p>
    <w:p w:rsidR="00AA763F" w:rsidRPr="00986336" w:rsidRDefault="00AA763F" w:rsidP="00AA763F">
      <w:pPr>
        <w:pStyle w:val="ListParagraph"/>
        <w:numPr>
          <w:ilvl w:val="0"/>
          <w:numId w:val="37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>Encourage teachers to relate their Teaching as Inquiry focus to include improving mathematics achievement.</w:t>
      </w:r>
    </w:p>
    <w:p w:rsidR="00986336" w:rsidRPr="00986336" w:rsidRDefault="0090756F" w:rsidP="00AA763F">
      <w:pPr>
        <w:pStyle w:val="ListParagraph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C411D9">
        <w:rPr>
          <w:rFonts w:ascii="Arial Narrow" w:hAnsi="Arial Narrow" w:cs="Arial"/>
          <w:sz w:val="20"/>
          <w:szCs w:val="20"/>
          <w:lang w:val="en-NZ"/>
        </w:rPr>
        <w:t xml:space="preserve">Work with </w:t>
      </w:r>
      <w:r w:rsidR="00CE370E">
        <w:rPr>
          <w:rFonts w:ascii="Arial Narrow" w:hAnsi="Arial Narrow" w:cs="Arial"/>
          <w:sz w:val="20"/>
          <w:szCs w:val="20"/>
          <w:lang w:val="en-NZ"/>
        </w:rPr>
        <w:t>‘</w:t>
      </w:r>
      <w:r w:rsidRPr="00C411D9">
        <w:rPr>
          <w:rFonts w:ascii="Arial Narrow" w:hAnsi="Arial Narrow" w:cs="Arial"/>
          <w:sz w:val="20"/>
          <w:szCs w:val="20"/>
          <w:lang w:val="en-NZ"/>
        </w:rPr>
        <w:t>Titiro Ki Mua</w:t>
      </w:r>
      <w:r w:rsidR="00CE370E">
        <w:rPr>
          <w:rFonts w:ascii="Arial Narrow" w:hAnsi="Arial Narrow" w:cs="Arial"/>
          <w:sz w:val="20"/>
          <w:szCs w:val="20"/>
          <w:lang w:val="en-NZ"/>
        </w:rPr>
        <w:t>’</w:t>
      </w:r>
      <w:r w:rsidRPr="00C411D9">
        <w:rPr>
          <w:rFonts w:ascii="Arial Narrow" w:hAnsi="Arial Narrow" w:cs="Arial"/>
          <w:sz w:val="20"/>
          <w:szCs w:val="20"/>
          <w:lang w:val="en-NZ"/>
        </w:rPr>
        <w:t xml:space="preserve"> initiative to assist teachers to develop coaching skills to encourage them to inquire more deeply into their practice, and seek colleague advice/assistance to adapt </w:t>
      </w:r>
      <w:r w:rsidRPr="00986336">
        <w:rPr>
          <w:rFonts w:ascii="Arial Narrow" w:hAnsi="Arial Narrow" w:cs="Arial"/>
          <w:sz w:val="20"/>
          <w:szCs w:val="20"/>
          <w:lang w:val="en-NZ"/>
        </w:rPr>
        <w:t>programmes for individual student needs.</w:t>
      </w:r>
      <w:r w:rsidR="00C411D9" w:rsidRPr="00986336"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986336" w:rsidRPr="00986336" w:rsidRDefault="00986336" w:rsidP="00986336">
      <w:pPr>
        <w:pStyle w:val="ListParagraph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</w:rPr>
        <w:t>Further refine processes for teachers to reflect and improve practice eg: ‘Teaching as Inquiry’, Puzzles of Practice, Classroom observations/feedback</w:t>
      </w:r>
    </w:p>
    <w:p w:rsidR="008D0FBE" w:rsidRDefault="008D0FBE" w:rsidP="00776575">
      <w:pPr>
        <w:pStyle w:val="ListParagraph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 xml:space="preserve">Review way determining Year 1/Year 2 </w:t>
      </w:r>
      <w:r w:rsidR="003923BA">
        <w:rPr>
          <w:rFonts w:ascii="Arial Narrow" w:hAnsi="Arial Narrow" w:cs="Arial"/>
          <w:sz w:val="20"/>
          <w:szCs w:val="20"/>
          <w:lang w:val="en-NZ"/>
        </w:rPr>
        <w:t>students level of</w:t>
      </w:r>
      <w:r>
        <w:rPr>
          <w:rFonts w:ascii="Arial Narrow" w:hAnsi="Arial Narrow" w:cs="Arial"/>
          <w:sz w:val="20"/>
          <w:szCs w:val="20"/>
          <w:lang w:val="en-NZ"/>
        </w:rPr>
        <w:t xml:space="preserve"> achievement, as currently using previous National Standard guidelines where first two years of school students are not judged to be </w:t>
      </w:r>
      <w:r w:rsidR="00D70EA7">
        <w:rPr>
          <w:rFonts w:ascii="Arial Narrow" w:hAnsi="Arial Narrow" w:cs="Arial"/>
          <w:sz w:val="20"/>
          <w:szCs w:val="20"/>
          <w:lang w:val="en-NZ"/>
        </w:rPr>
        <w:t>‘</w:t>
      </w:r>
      <w:r>
        <w:rPr>
          <w:rFonts w:ascii="Arial Narrow" w:hAnsi="Arial Narrow" w:cs="Arial"/>
          <w:sz w:val="20"/>
          <w:szCs w:val="20"/>
          <w:lang w:val="en-NZ"/>
        </w:rPr>
        <w:t>Below</w:t>
      </w:r>
      <w:r w:rsidR="00D70EA7">
        <w:rPr>
          <w:rFonts w:ascii="Arial Narrow" w:hAnsi="Arial Narrow" w:cs="Arial"/>
          <w:sz w:val="20"/>
          <w:szCs w:val="20"/>
          <w:lang w:val="en-NZ"/>
        </w:rPr>
        <w:t>’</w:t>
      </w:r>
    </w:p>
    <w:p w:rsidR="00C411D9" w:rsidRPr="00C411D9" w:rsidRDefault="00C411D9" w:rsidP="00776575">
      <w:pPr>
        <w:pStyle w:val="ListParagraph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>Review the variety of assessment tools/tasks currently using to assess student achievement/inform teaching</w:t>
      </w:r>
      <w:r w:rsidR="00C81873">
        <w:rPr>
          <w:rFonts w:ascii="Arial Narrow" w:hAnsi="Arial Narrow" w:cs="Arial"/>
          <w:sz w:val="20"/>
          <w:szCs w:val="20"/>
          <w:lang w:val="en-NZ"/>
        </w:rPr>
        <w:t xml:space="preserve"> eg:</w:t>
      </w:r>
      <w:r w:rsidRPr="00986336">
        <w:rPr>
          <w:rFonts w:ascii="Arial Narrow" w:hAnsi="Arial Narrow" w:cs="Arial"/>
          <w:sz w:val="20"/>
          <w:szCs w:val="20"/>
          <w:lang w:val="en-NZ"/>
        </w:rPr>
        <w:t xml:space="preserve"> PAT, JAM, GLOSS, Number </w:t>
      </w:r>
      <w:r w:rsidRPr="00C411D9">
        <w:rPr>
          <w:rFonts w:ascii="Arial Narrow" w:hAnsi="Arial Narrow" w:cs="Arial"/>
          <w:sz w:val="20"/>
          <w:szCs w:val="20"/>
          <w:lang w:val="en-NZ"/>
        </w:rPr>
        <w:t>Knowledge and Basic Facts</w:t>
      </w:r>
      <w:r w:rsidR="00C81873">
        <w:rPr>
          <w:rFonts w:ascii="Arial Narrow" w:hAnsi="Arial Narrow" w:cs="Arial"/>
          <w:sz w:val="20"/>
          <w:szCs w:val="20"/>
          <w:lang w:val="en-NZ"/>
        </w:rPr>
        <w:t>,</w:t>
      </w:r>
      <w:r w:rsidRPr="00C411D9">
        <w:rPr>
          <w:rFonts w:ascii="Arial Narrow" w:hAnsi="Arial Narrow" w:cs="Arial"/>
          <w:sz w:val="20"/>
          <w:szCs w:val="20"/>
          <w:lang w:val="en-NZ"/>
        </w:rPr>
        <w:t xml:space="preserve"> to align assessment with current practice.</w:t>
      </w:r>
    </w:p>
    <w:p w:rsidR="0090756F" w:rsidRPr="0090756F" w:rsidRDefault="0090756F" w:rsidP="00986336">
      <w:pPr>
        <w:pStyle w:val="ListParagraph"/>
        <w:numPr>
          <w:ilvl w:val="0"/>
          <w:numId w:val="35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</w:rPr>
        <w:t>Use PACT tool</w:t>
      </w:r>
      <w:r w:rsidR="00CE370E">
        <w:rPr>
          <w:rFonts w:ascii="Arial Narrow" w:hAnsi="Arial Narrow" w:cs="Arial"/>
          <w:sz w:val="20"/>
          <w:szCs w:val="20"/>
        </w:rPr>
        <w:t>, assessment information</w:t>
      </w:r>
      <w:r w:rsidRPr="0090756F">
        <w:rPr>
          <w:rFonts w:ascii="Arial Narrow" w:hAnsi="Arial Narrow" w:cs="Arial"/>
          <w:sz w:val="20"/>
          <w:szCs w:val="20"/>
        </w:rPr>
        <w:t xml:space="preserve"> and Mathematics Lead Teacher/PLD provider to support learning programme decisions</w:t>
      </w:r>
      <w:r w:rsidR="00CE370E">
        <w:rPr>
          <w:rFonts w:ascii="Arial Narrow" w:hAnsi="Arial Narrow" w:cs="Arial"/>
          <w:sz w:val="20"/>
          <w:szCs w:val="20"/>
        </w:rPr>
        <w:t>.</w:t>
      </w:r>
      <w:r w:rsidRPr="0090756F">
        <w:rPr>
          <w:rFonts w:ascii="Arial Narrow" w:hAnsi="Arial Narrow" w:cs="Arial"/>
          <w:sz w:val="20"/>
          <w:szCs w:val="20"/>
        </w:rPr>
        <w:t xml:space="preserve"> </w:t>
      </w:r>
    </w:p>
    <w:p w:rsidR="0090756F" w:rsidRPr="00986336" w:rsidRDefault="00AA763F" w:rsidP="00986336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I</w:t>
      </w:r>
      <w:r w:rsidR="00986336" w:rsidRPr="00986336">
        <w:rPr>
          <w:rFonts w:ascii="Arial Narrow" w:hAnsi="Arial Narrow" w:cs="Arial"/>
          <w:sz w:val="20"/>
          <w:szCs w:val="20"/>
          <w:lang w:val="en-NZ"/>
        </w:rPr>
        <w:t>nclud</w:t>
      </w:r>
      <w:r>
        <w:rPr>
          <w:rFonts w:ascii="Arial Narrow" w:hAnsi="Arial Narrow" w:cs="Arial"/>
          <w:sz w:val="20"/>
          <w:szCs w:val="20"/>
          <w:lang w:val="en-NZ"/>
        </w:rPr>
        <w:t xml:space="preserve">e regular </w:t>
      </w:r>
      <w:r w:rsidR="00986336" w:rsidRPr="00986336">
        <w:rPr>
          <w:rFonts w:ascii="Arial Narrow" w:hAnsi="Arial Narrow" w:cs="Arial"/>
          <w:sz w:val="20"/>
          <w:szCs w:val="20"/>
          <w:lang w:val="en-NZ"/>
        </w:rPr>
        <w:t>scheduled school wide moderation</w:t>
      </w:r>
      <w:r w:rsidR="0090756F" w:rsidRPr="00986336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E370E" w:rsidRPr="00986336">
        <w:rPr>
          <w:rFonts w:ascii="Arial Narrow" w:hAnsi="Arial Narrow" w:cs="Arial"/>
          <w:sz w:val="20"/>
          <w:szCs w:val="20"/>
          <w:lang w:val="en-NZ"/>
        </w:rPr>
        <w:t>and refin</w:t>
      </w:r>
      <w:r>
        <w:rPr>
          <w:rFonts w:ascii="Arial Narrow" w:hAnsi="Arial Narrow" w:cs="Arial"/>
          <w:sz w:val="20"/>
          <w:szCs w:val="20"/>
          <w:lang w:val="en-NZ"/>
        </w:rPr>
        <w:t>e</w:t>
      </w:r>
      <w:r w:rsidR="00CE370E" w:rsidRPr="00986336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90756F" w:rsidRPr="00986336">
        <w:rPr>
          <w:rFonts w:ascii="Arial Narrow" w:hAnsi="Arial Narrow" w:cs="Arial"/>
          <w:sz w:val="20"/>
          <w:szCs w:val="20"/>
          <w:lang w:val="en-NZ"/>
        </w:rPr>
        <w:t xml:space="preserve">moderation </w:t>
      </w:r>
      <w:r w:rsidR="00CE370E" w:rsidRPr="00986336">
        <w:rPr>
          <w:rFonts w:ascii="Arial Narrow" w:hAnsi="Arial Narrow" w:cs="Arial"/>
          <w:sz w:val="20"/>
          <w:szCs w:val="20"/>
          <w:lang w:val="en-NZ"/>
        </w:rPr>
        <w:t xml:space="preserve">processes </w:t>
      </w:r>
      <w:r w:rsidR="00986336" w:rsidRPr="00986336">
        <w:rPr>
          <w:rFonts w:ascii="Arial Narrow" w:hAnsi="Arial Narrow" w:cs="Arial"/>
          <w:sz w:val="20"/>
          <w:szCs w:val="20"/>
        </w:rPr>
        <w:t>using PACT tool to assist assessment</w:t>
      </w:r>
      <w:r w:rsidR="00C81873">
        <w:rPr>
          <w:rFonts w:ascii="Arial Narrow" w:hAnsi="Arial Narrow" w:cs="Arial"/>
          <w:sz w:val="20"/>
          <w:szCs w:val="20"/>
        </w:rPr>
        <w:t>, also to</w:t>
      </w:r>
      <w:r w:rsidR="00986336" w:rsidRPr="00986336">
        <w:rPr>
          <w:rFonts w:ascii="Arial Narrow" w:hAnsi="Arial Narrow" w:cs="Arial"/>
          <w:sz w:val="20"/>
          <w:szCs w:val="20"/>
        </w:rPr>
        <w:t xml:space="preserve"> moderate teacher judgements</w:t>
      </w:r>
      <w:r w:rsidR="00986336" w:rsidRPr="00986336">
        <w:rPr>
          <w:rFonts w:ascii="Arial Narrow" w:hAnsi="Arial Narrow" w:cs="Arial"/>
          <w:sz w:val="20"/>
          <w:szCs w:val="20"/>
          <w:lang w:val="en-NZ"/>
        </w:rPr>
        <w:t>.</w:t>
      </w:r>
      <w:r w:rsidR="0090756F" w:rsidRPr="00986336">
        <w:rPr>
          <w:rFonts w:ascii="Arial Narrow" w:hAnsi="Arial Narrow" w:cs="Arial"/>
          <w:sz w:val="20"/>
          <w:szCs w:val="20"/>
        </w:rPr>
        <w:t xml:space="preserve"> </w:t>
      </w:r>
      <w:r w:rsidR="00CE370E" w:rsidRPr="00986336">
        <w:rPr>
          <w:rFonts w:ascii="Arial Narrow" w:hAnsi="Arial Narrow" w:cs="Arial"/>
          <w:sz w:val="20"/>
          <w:szCs w:val="20"/>
        </w:rPr>
        <w:t xml:space="preserve"> </w:t>
      </w:r>
    </w:p>
    <w:p w:rsidR="0090756F" w:rsidRPr="0090756F" w:rsidRDefault="004F1069" w:rsidP="00986336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</w:rPr>
        <w:t xml:space="preserve">Continue to use the strategies </w:t>
      </w:r>
      <w:r w:rsidR="0090756F" w:rsidRPr="0090756F">
        <w:rPr>
          <w:rFonts w:ascii="Arial Narrow" w:hAnsi="Arial Narrow" w:cs="Arial"/>
          <w:sz w:val="20"/>
          <w:szCs w:val="20"/>
        </w:rPr>
        <w:t>that assisted acceleration</w:t>
      </w:r>
      <w:r w:rsidRPr="0090756F">
        <w:rPr>
          <w:rFonts w:ascii="Arial Narrow" w:hAnsi="Arial Narrow" w:cs="Arial"/>
          <w:sz w:val="20"/>
          <w:szCs w:val="20"/>
        </w:rPr>
        <w:t xml:space="preserve"> to support students to progress to achieve at/above the expected curriculum level by the end of 20</w:t>
      </w:r>
      <w:r w:rsidR="0090756F" w:rsidRPr="0090756F">
        <w:rPr>
          <w:rFonts w:ascii="Arial Narrow" w:hAnsi="Arial Narrow" w:cs="Arial"/>
          <w:sz w:val="20"/>
          <w:szCs w:val="20"/>
        </w:rPr>
        <w:t>20</w:t>
      </w:r>
      <w:r w:rsidRPr="0090756F">
        <w:rPr>
          <w:rFonts w:ascii="Arial Narrow" w:hAnsi="Arial Narrow" w:cs="Arial"/>
          <w:sz w:val="20"/>
          <w:szCs w:val="20"/>
        </w:rPr>
        <w:t xml:space="preserve">. </w:t>
      </w:r>
    </w:p>
    <w:p w:rsidR="004E7CC7" w:rsidRPr="0090756F" w:rsidRDefault="004E7CC7" w:rsidP="00986336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  <w:lang w:val="en-NZ"/>
        </w:rPr>
        <w:t>Further develop school processes for identifying reasons for underachievement to address these issues quickly – especially for M</w:t>
      </w:r>
      <w:r w:rsidR="0038706B" w:rsidRPr="0090756F">
        <w:rPr>
          <w:rFonts w:ascii="Arial Narrow" w:hAnsi="Arial Narrow" w:cs="Arial"/>
          <w:sz w:val="20"/>
          <w:szCs w:val="20"/>
          <w:lang w:val="en-NZ"/>
        </w:rPr>
        <w:t>ā</w:t>
      </w:r>
      <w:r w:rsidRPr="0090756F">
        <w:rPr>
          <w:rFonts w:ascii="Arial Narrow" w:hAnsi="Arial Narrow" w:cs="Arial"/>
          <w:sz w:val="20"/>
          <w:szCs w:val="20"/>
          <w:lang w:val="en-NZ"/>
        </w:rPr>
        <w:t>ori</w:t>
      </w:r>
      <w:r w:rsidR="0038706B" w:rsidRPr="0090756F">
        <w:rPr>
          <w:rFonts w:ascii="Arial Narrow" w:hAnsi="Arial Narrow" w:cs="Arial"/>
          <w:sz w:val="20"/>
          <w:szCs w:val="20"/>
          <w:lang w:val="en-NZ"/>
        </w:rPr>
        <w:t>,</w:t>
      </w:r>
      <w:r w:rsidRPr="0090756F">
        <w:rPr>
          <w:rFonts w:ascii="Arial Narrow" w:hAnsi="Arial Narrow" w:cs="Arial"/>
          <w:sz w:val="20"/>
          <w:szCs w:val="20"/>
          <w:lang w:val="en-NZ"/>
        </w:rPr>
        <w:t xml:space="preserve"> Pasifika </w:t>
      </w:r>
      <w:r w:rsidR="0038706B" w:rsidRPr="0090756F">
        <w:rPr>
          <w:rFonts w:ascii="Arial Narrow" w:hAnsi="Arial Narrow" w:cs="Arial"/>
          <w:sz w:val="20"/>
          <w:szCs w:val="20"/>
          <w:lang w:val="en-NZ"/>
        </w:rPr>
        <w:t xml:space="preserve">and </w:t>
      </w:r>
      <w:r w:rsidRPr="0090756F">
        <w:rPr>
          <w:rFonts w:ascii="Arial Narrow" w:hAnsi="Arial Narrow" w:cs="Arial"/>
          <w:sz w:val="20"/>
          <w:szCs w:val="20"/>
          <w:lang w:val="en-NZ"/>
        </w:rPr>
        <w:t>students</w:t>
      </w:r>
      <w:r w:rsidR="0038706B" w:rsidRPr="0090756F">
        <w:rPr>
          <w:rFonts w:ascii="Arial Narrow" w:hAnsi="Arial Narrow" w:cs="Arial"/>
          <w:sz w:val="20"/>
          <w:szCs w:val="20"/>
          <w:lang w:val="en-NZ"/>
        </w:rPr>
        <w:t xml:space="preserve"> with special learning needs</w:t>
      </w:r>
      <w:r w:rsidRPr="0090756F">
        <w:rPr>
          <w:rFonts w:ascii="Arial Narrow" w:hAnsi="Arial Narrow" w:cs="Arial"/>
          <w:sz w:val="20"/>
          <w:szCs w:val="20"/>
          <w:lang w:val="en-NZ"/>
        </w:rPr>
        <w:t>.</w:t>
      </w:r>
    </w:p>
    <w:p w:rsidR="004F1069" w:rsidRPr="0090756F" w:rsidRDefault="004F1069" w:rsidP="00986336">
      <w:pPr>
        <w:pStyle w:val="ListParagraph"/>
        <w:numPr>
          <w:ilvl w:val="0"/>
          <w:numId w:val="23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0756F">
        <w:rPr>
          <w:rFonts w:ascii="Arial Narrow" w:hAnsi="Arial Narrow" w:cs="Arial"/>
          <w:sz w:val="20"/>
          <w:szCs w:val="20"/>
        </w:rPr>
        <w:t xml:space="preserve">Continue to identify and target individual students currently achieving </w:t>
      </w:r>
      <w:r w:rsidR="006E0B7F">
        <w:rPr>
          <w:rFonts w:ascii="Arial Narrow" w:hAnsi="Arial Narrow" w:cs="Arial"/>
          <w:sz w:val="20"/>
          <w:szCs w:val="20"/>
        </w:rPr>
        <w:t>‘Working Towards/B</w:t>
      </w:r>
      <w:r w:rsidRPr="0090756F">
        <w:rPr>
          <w:rFonts w:ascii="Arial Narrow" w:hAnsi="Arial Narrow" w:cs="Arial"/>
          <w:sz w:val="20"/>
          <w:szCs w:val="20"/>
        </w:rPr>
        <w:t>elow</w:t>
      </w:r>
      <w:r w:rsidR="006E0B7F">
        <w:rPr>
          <w:rFonts w:ascii="Arial Narrow" w:hAnsi="Arial Narrow" w:cs="Arial"/>
          <w:sz w:val="20"/>
          <w:szCs w:val="20"/>
        </w:rPr>
        <w:t>’ or who are at r</w:t>
      </w:r>
      <w:r w:rsidRPr="0090756F">
        <w:rPr>
          <w:rFonts w:ascii="Arial Narrow" w:hAnsi="Arial Narrow" w:cs="Arial"/>
          <w:sz w:val="20"/>
          <w:szCs w:val="20"/>
        </w:rPr>
        <w:t>isk of falling below the expected curriculum level, to differentiate programmes to accelerate their progress.</w:t>
      </w:r>
    </w:p>
    <w:p w:rsidR="00041B07" w:rsidRPr="0090756F" w:rsidRDefault="00041B07" w:rsidP="00986336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/>
          <w:sz w:val="20"/>
          <w:szCs w:val="20"/>
        </w:rPr>
      </w:pPr>
      <w:r w:rsidRPr="0090756F">
        <w:rPr>
          <w:rFonts w:ascii="Arial Narrow" w:hAnsi="Arial Narrow" w:cs="Arial"/>
          <w:sz w:val="20"/>
          <w:szCs w:val="20"/>
        </w:rPr>
        <w:t xml:space="preserve">Focus on differentiating teaching/workshops and teaching in </w:t>
      </w:r>
      <w:r w:rsidR="006E0B7F" w:rsidRPr="0090756F">
        <w:rPr>
          <w:rFonts w:ascii="Arial Narrow" w:hAnsi="Arial Narrow" w:cs="Arial"/>
          <w:sz w:val="20"/>
          <w:szCs w:val="20"/>
        </w:rPr>
        <w:t>heterogeneous group</w:t>
      </w:r>
      <w:r w:rsidR="006E0B7F">
        <w:rPr>
          <w:rFonts w:ascii="Arial Narrow" w:hAnsi="Arial Narrow" w:cs="Arial"/>
          <w:sz w:val="20"/>
          <w:szCs w:val="20"/>
        </w:rPr>
        <w:t xml:space="preserve">s </w:t>
      </w:r>
      <w:r w:rsidRPr="0090756F">
        <w:rPr>
          <w:rFonts w:ascii="Arial Narrow" w:hAnsi="Arial Narrow" w:cs="Arial"/>
          <w:sz w:val="20"/>
          <w:szCs w:val="20"/>
        </w:rPr>
        <w:t>to meet student needs</w:t>
      </w:r>
      <w:r w:rsidR="004F1069" w:rsidRPr="0090756F">
        <w:rPr>
          <w:rFonts w:ascii="Arial Narrow" w:hAnsi="Arial Narrow" w:cs="Arial"/>
          <w:sz w:val="20"/>
          <w:szCs w:val="20"/>
        </w:rPr>
        <w:t xml:space="preserve"> ie: p</w:t>
      </w:r>
      <w:r w:rsidR="004F1069" w:rsidRPr="0090756F">
        <w:rPr>
          <w:rFonts w:ascii="Arial Narrow" w:hAnsi="Arial Narrow" w:cs="Arial"/>
          <w:sz w:val="20"/>
          <w:szCs w:val="20"/>
          <w:lang w:val="en-NZ"/>
        </w:rPr>
        <w:t>lan and implement deliberate teaching actions to address learning areas that need acceleration.</w:t>
      </w:r>
    </w:p>
    <w:p w:rsidR="004B3ACE" w:rsidRPr="00986336" w:rsidRDefault="00FC2BDF" w:rsidP="00986336">
      <w:pPr>
        <w:pStyle w:val="ListParagraph"/>
        <w:numPr>
          <w:ilvl w:val="0"/>
          <w:numId w:val="23"/>
        </w:numPr>
        <w:ind w:left="1134" w:hanging="425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 xml:space="preserve">Closely monitor/track 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>target student progress</w:t>
      </w:r>
      <w:r w:rsidR="00B5600C" w:rsidRPr="00986336">
        <w:rPr>
          <w:rFonts w:ascii="Arial Narrow" w:hAnsi="Arial Narrow" w:cs="Arial"/>
          <w:sz w:val="20"/>
          <w:szCs w:val="20"/>
          <w:lang w:val="en-NZ"/>
        </w:rPr>
        <w:t>/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>programmes</w:t>
      </w:r>
      <w:r w:rsidR="00B5600C" w:rsidRPr="00986336">
        <w:rPr>
          <w:rFonts w:ascii="Arial Narrow" w:hAnsi="Arial Narrow" w:cs="Arial"/>
          <w:sz w:val="20"/>
          <w:szCs w:val="20"/>
          <w:lang w:val="en-NZ"/>
        </w:rPr>
        <w:t xml:space="preserve"> and</w:t>
      </w:r>
      <w:r w:rsidR="00273557" w:rsidRPr="00986336">
        <w:rPr>
          <w:rFonts w:ascii="Arial Narrow" w:hAnsi="Arial Narrow" w:cs="Arial"/>
          <w:sz w:val="20"/>
          <w:szCs w:val="20"/>
          <w:lang w:val="en-NZ"/>
        </w:rPr>
        <w:t xml:space="preserve"> discuss</w:t>
      </w:r>
      <w:r w:rsidR="00896101" w:rsidRPr="00986336">
        <w:rPr>
          <w:rFonts w:ascii="Arial Narrow" w:hAnsi="Arial Narrow" w:cs="Arial"/>
          <w:sz w:val="20"/>
          <w:szCs w:val="20"/>
          <w:lang w:val="en-NZ"/>
        </w:rPr>
        <w:t xml:space="preserve"> at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 xml:space="preserve"> staff</w:t>
      </w:r>
      <w:r w:rsidR="00896101" w:rsidRPr="00986336">
        <w:rPr>
          <w:rFonts w:ascii="Arial Narrow" w:hAnsi="Arial Narrow" w:cs="Arial"/>
          <w:sz w:val="20"/>
          <w:szCs w:val="20"/>
          <w:lang w:val="en-NZ"/>
        </w:rPr>
        <w:t>/</w:t>
      </w:r>
      <w:r w:rsidR="00D7481E" w:rsidRPr="00986336">
        <w:rPr>
          <w:rFonts w:ascii="Arial Narrow" w:hAnsi="Arial Narrow" w:cs="Arial"/>
          <w:sz w:val="20"/>
          <w:szCs w:val="20"/>
          <w:lang w:val="en-NZ"/>
        </w:rPr>
        <w:t>hub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 xml:space="preserve"> meeting</w:t>
      </w:r>
      <w:r w:rsidR="00896101" w:rsidRPr="00986336">
        <w:rPr>
          <w:rFonts w:ascii="Arial Narrow" w:hAnsi="Arial Narrow" w:cs="Arial"/>
          <w:sz w:val="20"/>
          <w:szCs w:val="20"/>
          <w:lang w:val="en-NZ"/>
        </w:rPr>
        <w:t>s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68400B" w:rsidRPr="00986336">
        <w:rPr>
          <w:rFonts w:ascii="Arial Narrow" w:hAnsi="Arial Narrow" w:cs="Arial"/>
          <w:sz w:val="20"/>
          <w:szCs w:val="20"/>
          <w:lang w:val="en-NZ"/>
        </w:rPr>
        <w:t xml:space="preserve">as ‘Puzzles of Practice’ 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 xml:space="preserve">for colleague support to </w:t>
      </w:r>
      <w:r w:rsidR="00273557" w:rsidRPr="00986336">
        <w:rPr>
          <w:rFonts w:ascii="Arial Narrow" w:hAnsi="Arial Narrow" w:cs="Arial"/>
          <w:sz w:val="20"/>
          <w:szCs w:val="20"/>
          <w:lang w:val="en-NZ"/>
        </w:rPr>
        <w:t>adapt programmes</w:t>
      </w:r>
      <w:r w:rsidR="00B5600C" w:rsidRPr="00986336">
        <w:rPr>
          <w:rFonts w:ascii="Arial Narrow" w:hAnsi="Arial Narrow" w:cs="Arial"/>
          <w:sz w:val="20"/>
          <w:szCs w:val="20"/>
          <w:lang w:val="en-NZ"/>
        </w:rPr>
        <w:t>/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 xml:space="preserve">improve </w:t>
      </w:r>
      <w:r w:rsidR="00273557" w:rsidRPr="00986336">
        <w:rPr>
          <w:rFonts w:ascii="Arial Narrow" w:hAnsi="Arial Narrow" w:cs="Arial"/>
          <w:sz w:val="20"/>
          <w:szCs w:val="20"/>
          <w:lang w:val="en-NZ"/>
        </w:rPr>
        <w:t xml:space="preserve">student </w:t>
      </w:r>
      <w:r w:rsidR="004B3ACE" w:rsidRPr="00986336">
        <w:rPr>
          <w:rFonts w:ascii="Arial Narrow" w:hAnsi="Arial Narrow" w:cs="Arial"/>
          <w:sz w:val="20"/>
          <w:szCs w:val="20"/>
          <w:lang w:val="en-NZ"/>
        </w:rPr>
        <w:t>engagement</w:t>
      </w:r>
      <w:r w:rsidR="00064FF1" w:rsidRPr="00986336">
        <w:rPr>
          <w:rFonts w:ascii="Arial Narrow" w:hAnsi="Arial Narrow" w:cs="Arial"/>
          <w:sz w:val="20"/>
          <w:szCs w:val="20"/>
          <w:lang w:val="en-NZ"/>
        </w:rPr>
        <w:t>.</w:t>
      </w:r>
    </w:p>
    <w:p w:rsidR="0068400B" w:rsidRPr="00AA763F" w:rsidRDefault="00064FF1" w:rsidP="00776575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AA763F">
        <w:rPr>
          <w:rFonts w:ascii="Arial Narrow" w:hAnsi="Arial Narrow" w:cs="Arial"/>
          <w:sz w:val="20"/>
          <w:szCs w:val="20"/>
          <w:lang w:val="en-NZ"/>
        </w:rPr>
        <w:t>Continue to e</w:t>
      </w:r>
      <w:r w:rsidR="004E0D72" w:rsidRPr="00AA763F">
        <w:rPr>
          <w:rFonts w:ascii="Arial Narrow" w:hAnsi="Arial Narrow" w:cs="Arial"/>
          <w:sz w:val="20"/>
          <w:szCs w:val="20"/>
          <w:lang w:val="en-NZ"/>
        </w:rPr>
        <w:t>xplore culturally resp</w:t>
      </w:r>
      <w:r w:rsidR="00D7481E" w:rsidRPr="00AA763F">
        <w:rPr>
          <w:rFonts w:ascii="Arial Narrow" w:hAnsi="Arial Narrow" w:cs="Arial"/>
          <w:sz w:val="20"/>
          <w:szCs w:val="20"/>
          <w:lang w:val="en-NZ"/>
        </w:rPr>
        <w:t>onsive approaches for teaching m</w:t>
      </w:r>
      <w:r w:rsidR="004E0D72" w:rsidRPr="00AA763F">
        <w:rPr>
          <w:rFonts w:ascii="Arial Narrow" w:hAnsi="Arial Narrow" w:cs="Arial"/>
          <w:sz w:val="20"/>
          <w:szCs w:val="20"/>
          <w:lang w:val="en-NZ"/>
        </w:rPr>
        <w:t>athematics</w:t>
      </w:r>
      <w:r w:rsidRPr="00AA763F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 w:rsidR="00AA763F" w:rsidRPr="00AA763F">
        <w:rPr>
          <w:rFonts w:ascii="Arial Narrow" w:hAnsi="Arial Narrow" w:cs="Arial"/>
          <w:sz w:val="20"/>
          <w:szCs w:val="20"/>
          <w:lang w:val="en-NZ"/>
        </w:rPr>
        <w:t xml:space="preserve">further </w:t>
      </w:r>
      <w:r w:rsidRPr="00AA763F">
        <w:rPr>
          <w:rFonts w:ascii="Arial Narrow" w:hAnsi="Arial Narrow" w:cs="Arial"/>
          <w:sz w:val="20"/>
          <w:szCs w:val="20"/>
          <w:lang w:val="en-NZ"/>
        </w:rPr>
        <w:t>engaging with families/</w:t>
      </w:r>
      <w:r w:rsidR="00FC2BDF" w:rsidRPr="00AA763F">
        <w:rPr>
          <w:rFonts w:ascii="Arial Narrow" w:hAnsi="Arial Narrow" w:cs="Arial"/>
          <w:sz w:val="20"/>
          <w:szCs w:val="20"/>
          <w:lang w:val="en-NZ"/>
        </w:rPr>
        <w:t>whānau</w:t>
      </w:r>
      <w:r w:rsidRPr="00AA763F">
        <w:rPr>
          <w:rFonts w:ascii="Arial Narrow" w:hAnsi="Arial Narrow" w:cs="Arial"/>
          <w:sz w:val="20"/>
          <w:szCs w:val="20"/>
          <w:lang w:val="en-NZ"/>
        </w:rPr>
        <w:t xml:space="preserve"> to do this</w:t>
      </w:r>
      <w:r w:rsidR="00AA763F" w:rsidRPr="00AA763F">
        <w:rPr>
          <w:rFonts w:ascii="Arial Narrow" w:hAnsi="Arial Narrow" w:cs="Arial"/>
          <w:sz w:val="20"/>
          <w:szCs w:val="20"/>
          <w:lang w:val="en-NZ"/>
        </w:rPr>
        <w:t xml:space="preserve"> eg:- </w:t>
      </w:r>
      <w:r w:rsidR="0068400B" w:rsidRPr="00AA763F">
        <w:rPr>
          <w:rFonts w:ascii="Arial Narrow" w:hAnsi="Arial Narrow" w:cs="Arial"/>
          <w:sz w:val="20"/>
          <w:szCs w:val="20"/>
          <w:lang w:val="en-NZ"/>
        </w:rPr>
        <w:t>face to face conversations with parents/ whānau about learning goals, how to help at home and the importance of being at school each day</w:t>
      </w:r>
      <w:r w:rsidR="00FC2BDF" w:rsidRPr="00AA763F">
        <w:rPr>
          <w:rFonts w:ascii="Arial Narrow" w:hAnsi="Arial Narrow" w:cs="Arial"/>
          <w:sz w:val="20"/>
          <w:szCs w:val="20"/>
          <w:lang w:val="en-NZ"/>
        </w:rPr>
        <w:t>.</w:t>
      </w:r>
    </w:p>
    <w:p w:rsidR="004B3ACE" w:rsidRPr="00986336" w:rsidRDefault="004B3ACE" w:rsidP="00776575">
      <w:pPr>
        <w:pStyle w:val="ListParagraph"/>
        <w:numPr>
          <w:ilvl w:val="0"/>
          <w:numId w:val="23"/>
        </w:numPr>
        <w:ind w:left="1134" w:hanging="425"/>
        <w:rPr>
          <w:rFonts w:ascii="Arial Narrow" w:hAnsi="Arial Narrow" w:cs="Arial"/>
          <w:sz w:val="20"/>
          <w:szCs w:val="20"/>
          <w:lang w:val="en-NZ"/>
        </w:rPr>
      </w:pPr>
      <w:r w:rsidRPr="00986336">
        <w:rPr>
          <w:rFonts w:ascii="Arial Narrow" w:hAnsi="Arial Narrow" w:cs="Arial"/>
          <w:sz w:val="20"/>
          <w:szCs w:val="20"/>
          <w:lang w:val="en-NZ"/>
        </w:rPr>
        <w:t>Apply for learning assistance as required eg: RTLB, Assistive Technology</w:t>
      </w:r>
      <w:r w:rsidR="00896101" w:rsidRPr="00986336">
        <w:rPr>
          <w:rFonts w:ascii="Arial Narrow" w:hAnsi="Arial Narrow" w:cs="Arial"/>
          <w:sz w:val="20"/>
          <w:szCs w:val="20"/>
          <w:lang w:val="en-NZ"/>
        </w:rPr>
        <w:t xml:space="preserve"> for individual student needs</w:t>
      </w:r>
      <w:r w:rsidR="00D7481E" w:rsidRPr="00986336">
        <w:rPr>
          <w:rFonts w:ascii="Arial Narrow" w:hAnsi="Arial Narrow" w:cs="Arial"/>
          <w:sz w:val="20"/>
          <w:szCs w:val="20"/>
          <w:lang w:val="en-NZ"/>
        </w:rPr>
        <w:t>.</w:t>
      </w:r>
    </w:p>
    <w:p w:rsidR="00041B07" w:rsidRPr="0009134D" w:rsidRDefault="00041B07" w:rsidP="00986336">
      <w:pPr>
        <w:pStyle w:val="ListParagraph"/>
        <w:ind w:left="1134"/>
        <w:rPr>
          <w:rFonts w:ascii="Arial Narrow" w:hAnsi="Arial Narrow"/>
          <w:color w:val="FF0000"/>
          <w:sz w:val="20"/>
          <w:szCs w:val="20"/>
        </w:rPr>
      </w:pPr>
      <w:r w:rsidRPr="0009134D">
        <w:rPr>
          <w:rFonts w:ascii="Arial Narrow" w:hAnsi="Arial Narrow" w:cs="Arial"/>
          <w:color w:val="FF0000"/>
          <w:sz w:val="20"/>
          <w:szCs w:val="20"/>
        </w:rPr>
        <w:t>.</w:t>
      </w:r>
    </w:p>
    <w:p w:rsidR="008E62CA" w:rsidRDefault="008E62CA" w:rsidP="00916E82">
      <w:pPr>
        <w:ind w:left="567"/>
        <w:jc w:val="both"/>
        <w:rPr>
          <w:rFonts w:ascii="Arial" w:hAnsi="Arial" w:cs="Arial"/>
          <w:b/>
          <w:sz w:val="36"/>
          <w:szCs w:val="36"/>
          <w:lang w:val="en-NZ"/>
        </w:rPr>
      </w:pPr>
    </w:p>
    <w:p w:rsidR="008E62CA" w:rsidRDefault="008E62CA" w:rsidP="00916E82">
      <w:pPr>
        <w:ind w:left="567"/>
        <w:jc w:val="both"/>
        <w:rPr>
          <w:rFonts w:ascii="Arial" w:hAnsi="Arial" w:cs="Arial"/>
          <w:b/>
          <w:sz w:val="36"/>
          <w:szCs w:val="36"/>
          <w:lang w:val="en-NZ"/>
        </w:rPr>
      </w:pPr>
    </w:p>
    <w:p w:rsidR="00B678E3" w:rsidRDefault="00B678E3" w:rsidP="00916E82">
      <w:pPr>
        <w:ind w:left="567"/>
        <w:jc w:val="both"/>
        <w:rPr>
          <w:rFonts w:ascii="Arial" w:hAnsi="Arial" w:cs="Arial"/>
          <w:b/>
          <w:sz w:val="36"/>
          <w:szCs w:val="36"/>
          <w:lang w:val="en-NZ"/>
        </w:rPr>
      </w:pPr>
    </w:p>
    <w:p w:rsidR="00B678E3" w:rsidRDefault="00B678E3" w:rsidP="00916E82">
      <w:pPr>
        <w:ind w:left="567"/>
        <w:jc w:val="both"/>
        <w:rPr>
          <w:rFonts w:ascii="Arial" w:hAnsi="Arial" w:cs="Arial"/>
          <w:b/>
          <w:sz w:val="36"/>
          <w:szCs w:val="36"/>
          <w:lang w:val="en-NZ"/>
        </w:rPr>
      </w:pPr>
    </w:p>
    <w:p w:rsidR="00796C0E" w:rsidRPr="00B939E8" w:rsidRDefault="00796C0E" w:rsidP="00916E82">
      <w:pPr>
        <w:ind w:left="567"/>
        <w:jc w:val="both"/>
        <w:rPr>
          <w:rFonts w:ascii="Arial" w:hAnsi="Arial" w:cs="Arial"/>
          <w:b/>
          <w:sz w:val="36"/>
          <w:szCs w:val="36"/>
          <w:lang w:val="en-NZ"/>
        </w:rPr>
      </w:pPr>
      <w:r w:rsidRPr="00B939E8">
        <w:rPr>
          <w:rFonts w:ascii="Arial" w:hAnsi="Arial" w:cs="Arial"/>
          <w:b/>
          <w:sz w:val="36"/>
          <w:szCs w:val="36"/>
          <w:lang w:val="en-NZ"/>
        </w:rPr>
        <w:lastRenderedPageBreak/>
        <w:t>Writing</w:t>
      </w:r>
    </w:p>
    <w:p w:rsidR="006D6D5B" w:rsidRPr="00B939E8" w:rsidRDefault="006D6D5B" w:rsidP="006D6D5B">
      <w:pPr>
        <w:ind w:left="567"/>
        <w:jc w:val="both"/>
        <w:rPr>
          <w:rFonts w:ascii="Arial Narrow" w:hAnsi="Arial Narrow" w:cs="Arial"/>
          <w:sz w:val="20"/>
          <w:szCs w:val="20"/>
        </w:rPr>
      </w:pPr>
      <w:r w:rsidRPr="00B939E8">
        <w:rPr>
          <w:rFonts w:ascii="Arial Narrow" w:hAnsi="Arial Narrow" w:cs="Arial"/>
          <w:sz w:val="20"/>
          <w:szCs w:val="20"/>
        </w:rPr>
        <w:t xml:space="preserve">This is the </w:t>
      </w:r>
      <w:r w:rsidR="00B939E8" w:rsidRPr="00B939E8">
        <w:rPr>
          <w:rFonts w:ascii="Arial Narrow" w:hAnsi="Arial Narrow" w:cs="Arial"/>
          <w:sz w:val="20"/>
          <w:szCs w:val="20"/>
        </w:rPr>
        <w:t>second</w:t>
      </w:r>
      <w:r w:rsidRPr="00B939E8">
        <w:rPr>
          <w:rFonts w:ascii="Arial Narrow" w:hAnsi="Arial Narrow" w:cs="Arial"/>
          <w:sz w:val="20"/>
          <w:szCs w:val="20"/>
        </w:rPr>
        <w:t xml:space="preserve"> year that the school has returned to reporting against the expected curriculum level after seven years of reporting writing progress against National Standards.</w:t>
      </w:r>
      <w:r w:rsidR="009C4B6B" w:rsidRPr="00B939E8">
        <w:rPr>
          <w:rFonts w:ascii="Arial Narrow" w:hAnsi="Arial Narrow" w:cs="Arial"/>
          <w:sz w:val="20"/>
          <w:szCs w:val="20"/>
        </w:rPr>
        <w:t xml:space="preserve"> This year students previously identified as </w:t>
      </w:r>
      <w:r w:rsidR="00B939E8" w:rsidRPr="00B939E8">
        <w:rPr>
          <w:rFonts w:ascii="Arial Narrow" w:hAnsi="Arial Narrow" w:cs="Arial"/>
          <w:sz w:val="20"/>
          <w:szCs w:val="20"/>
        </w:rPr>
        <w:t>‘</w:t>
      </w:r>
      <w:r w:rsidR="009C4B6B" w:rsidRPr="00B939E8">
        <w:rPr>
          <w:rFonts w:ascii="Arial Narrow" w:hAnsi="Arial Narrow" w:cs="Arial"/>
          <w:sz w:val="20"/>
          <w:szCs w:val="20"/>
        </w:rPr>
        <w:t>Well Below</w:t>
      </w:r>
      <w:r w:rsidR="00B939E8" w:rsidRPr="00B939E8">
        <w:rPr>
          <w:rFonts w:ascii="Arial Narrow" w:hAnsi="Arial Narrow" w:cs="Arial"/>
          <w:sz w:val="20"/>
          <w:szCs w:val="20"/>
        </w:rPr>
        <w:t>’</w:t>
      </w:r>
      <w:r w:rsidR="009C4B6B" w:rsidRPr="00B939E8">
        <w:rPr>
          <w:rFonts w:ascii="Arial Narrow" w:hAnsi="Arial Narrow" w:cs="Arial"/>
          <w:sz w:val="20"/>
          <w:szCs w:val="20"/>
        </w:rPr>
        <w:t xml:space="preserve"> and </w:t>
      </w:r>
      <w:r w:rsidR="00B939E8" w:rsidRPr="00B939E8">
        <w:rPr>
          <w:rFonts w:ascii="Arial Narrow" w:hAnsi="Arial Narrow" w:cs="Arial"/>
          <w:sz w:val="20"/>
          <w:szCs w:val="20"/>
        </w:rPr>
        <w:t>‘</w:t>
      </w:r>
      <w:r w:rsidR="009C4B6B" w:rsidRPr="00B939E8">
        <w:rPr>
          <w:rFonts w:ascii="Arial Narrow" w:hAnsi="Arial Narrow" w:cs="Arial"/>
          <w:sz w:val="20"/>
          <w:szCs w:val="20"/>
        </w:rPr>
        <w:t>Below</w:t>
      </w:r>
      <w:r w:rsidR="00B939E8" w:rsidRPr="00B939E8">
        <w:rPr>
          <w:rFonts w:ascii="Arial Narrow" w:hAnsi="Arial Narrow" w:cs="Arial"/>
          <w:sz w:val="20"/>
          <w:szCs w:val="20"/>
        </w:rPr>
        <w:t>’ standard in 2016 and 2017</w:t>
      </w:r>
      <w:r w:rsidR="009C4B6B" w:rsidRPr="00B939E8">
        <w:rPr>
          <w:rFonts w:ascii="Arial Narrow" w:hAnsi="Arial Narrow" w:cs="Arial"/>
          <w:sz w:val="20"/>
          <w:szCs w:val="20"/>
        </w:rPr>
        <w:t xml:space="preserve"> are combined and identified in the group called ‘Working Towards/Below’</w:t>
      </w:r>
      <w:r w:rsidR="00B939E8" w:rsidRPr="00B939E8">
        <w:rPr>
          <w:rFonts w:ascii="Arial Narrow" w:hAnsi="Arial Narrow" w:cs="Arial"/>
          <w:sz w:val="20"/>
          <w:szCs w:val="20"/>
        </w:rPr>
        <w:t>.</w:t>
      </w:r>
      <w:r w:rsidR="009C4B6B" w:rsidRPr="00B939E8">
        <w:rPr>
          <w:rFonts w:ascii="Arial Narrow" w:hAnsi="Arial Narrow" w:cs="Arial"/>
          <w:sz w:val="20"/>
          <w:szCs w:val="20"/>
        </w:rPr>
        <w:t xml:space="preserve"> </w:t>
      </w:r>
      <w:r w:rsidRPr="00B939E8">
        <w:rPr>
          <w:rFonts w:ascii="Arial Narrow" w:hAnsi="Arial Narrow" w:cs="Arial"/>
          <w:sz w:val="20"/>
          <w:szCs w:val="20"/>
        </w:rPr>
        <w:t>Although multiple sources of data were used to place students on</w:t>
      </w:r>
      <w:r w:rsidR="00B939E8">
        <w:rPr>
          <w:rFonts w:ascii="Arial Narrow" w:hAnsi="Arial Narrow" w:cs="Arial"/>
          <w:sz w:val="20"/>
          <w:szCs w:val="20"/>
        </w:rPr>
        <w:t xml:space="preserve"> a scale</w:t>
      </w:r>
      <w:r w:rsidRPr="00B939E8">
        <w:rPr>
          <w:rFonts w:ascii="Arial Narrow" w:hAnsi="Arial Narrow" w:cs="Arial"/>
          <w:sz w:val="20"/>
          <w:szCs w:val="20"/>
        </w:rPr>
        <w:t xml:space="preserve"> (W</w:t>
      </w:r>
      <w:r w:rsidR="009C4B6B" w:rsidRPr="00B939E8">
        <w:rPr>
          <w:rFonts w:ascii="Arial Narrow" w:hAnsi="Arial Narrow" w:cs="Arial"/>
          <w:sz w:val="20"/>
          <w:szCs w:val="20"/>
        </w:rPr>
        <w:t>orking Towards/</w:t>
      </w:r>
      <w:r w:rsidRPr="00B939E8">
        <w:rPr>
          <w:rFonts w:ascii="Arial Narrow" w:hAnsi="Arial Narrow" w:cs="Arial"/>
          <w:sz w:val="20"/>
          <w:szCs w:val="20"/>
        </w:rPr>
        <w:t xml:space="preserve">Below, </w:t>
      </w:r>
      <w:r w:rsidR="00B939E8">
        <w:rPr>
          <w:rFonts w:ascii="Arial Narrow" w:hAnsi="Arial Narrow" w:cs="Arial"/>
          <w:sz w:val="20"/>
          <w:szCs w:val="20"/>
        </w:rPr>
        <w:t>Working Within/</w:t>
      </w:r>
      <w:r w:rsidRPr="00B939E8">
        <w:rPr>
          <w:rFonts w:ascii="Arial Narrow" w:hAnsi="Arial Narrow" w:cs="Arial"/>
          <w:sz w:val="20"/>
          <w:szCs w:val="20"/>
        </w:rPr>
        <w:t>At, Above the expected curriculum level</w:t>
      </w:r>
      <w:r w:rsidR="00B939E8">
        <w:rPr>
          <w:rFonts w:ascii="Arial Narrow" w:hAnsi="Arial Narrow" w:cs="Arial"/>
          <w:sz w:val="20"/>
          <w:szCs w:val="20"/>
        </w:rPr>
        <w:t>)</w:t>
      </w:r>
      <w:r w:rsidRPr="00B939E8">
        <w:rPr>
          <w:rFonts w:ascii="Arial Narrow" w:hAnsi="Arial Narrow" w:cs="Arial"/>
          <w:sz w:val="20"/>
          <w:szCs w:val="20"/>
        </w:rPr>
        <w:t>, reliability of the data presented in this report is influenced by individual teacher interpretation, the comparison of curriculum levels in 2018</w:t>
      </w:r>
      <w:r w:rsidR="00B939E8" w:rsidRPr="00B939E8">
        <w:rPr>
          <w:rFonts w:ascii="Arial Narrow" w:hAnsi="Arial Narrow" w:cs="Arial"/>
          <w:sz w:val="20"/>
          <w:szCs w:val="20"/>
        </w:rPr>
        <w:t xml:space="preserve"> and 2019</w:t>
      </w:r>
      <w:r w:rsidRPr="00B939E8">
        <w:rPr>
          <w:rFonts w:ascii="Arial Narrow" w:hAnsi="Arial Narrow" w:cs="Arial"/>
          <w:sz w:val="20"/>
          <w:szCs w:val="20"/>
        </w:rPr>
        <w:t xml:space="preserve"> with the standards in 2016 and 2017, along with the large number of students moving in and out of the school. Through further p</w:t>
      </w:r>
      <w:r w:rsidR="00A63D2E" w:rsidRPr="00B939E8">
        <w:rPr>
          <w:rFonts w:ascii="Arial Narrow" w:hAnsi="Arial Narrow" w:cs="Arial"/>
          <w:sz w:val="20"/>
          <w:szCs w:val="20"/>
        </w:rPr>
        <w:t xml:space="preserve">rofessional development, </w:t>
      </w:r>
      <w:r w:rsidRPr="00B939E8">
        <w:rPr>
          <w:rFonts w:ascii="Arial Narrow" w:hAnsi="Arial Narrow" w:cs="Arial"/>
          <w:sz w:val="20"/>
          <w:szCs w:val="20"/>
        </w:rPr>
        <w:t xml:space="preserve">and moderation teachers at Bellevue School (and nation-wide) continue to deepen their professional understanding/capability in assessments against the curriculum levels; also in reviewing and refining the moderation processes for OTJ’s to more closely align teacher judgments. </w:t>
      </w:r>
    </w:p>
    <w:p w:rsidR="006D6D5B" w:rsidRPr="00850078" w:rsidRDefault="006D6D5B" w:rsidP="00916E82">
      <w:pPr>
        <w:ind w:left="567"/>
        <w:jc w:val="both"/>
        <w:rPr>
          <w:rFonts w:ascii="Arial Narrow" w:hAnsi="Arial Narrow" w:cs="Arial"/>
          <w:b/>
          <w:color w:val="FF0000"/>
          <w:sz w:val="10"/>
          <w:szCs w:val="10"/>
          <w:lang w:val="en-NZ"/>
        </w:rPr>
      </w:pPr>
    </w:p>
    <w:p w:rsidR="00796C0E" w:rsidRPr="00B939E8" w:rsidRDefault="003D60A1" w:rsidP="00916E82">
      <w:pPr>
        <w:ind w:left="567"/>
        <w:jc w:val="both"/>
        <w:rPr>
          <w:rFonts w:ascii="Arial Narrow" w:hAnsi="Arial Narrow" w:cs="Arial"/>
          <w:b/>
          <w:lang w:val="en-NZ"/>
        </w:rPr>
      </w:pPr>
      <w:r w:rsidRPr="00B939E8">
        <w:rPr>
          <w:rFonts w:ascii="Arial Narrow" w:hAnsi="Arial Narrow" w:cs="Arial"/>
          <w:sz w:val="20"/>
          <w:szCs w:val="20"/>
        </w:rPr>
        <w:t>At</w:t>
      </w:r>
      <w:r w:rsidR="00510B06" w:rsidRPr="00B939E8">
        <w:rPr>
          <w:rFonts w:ascii="Arial Narrow" w:hAnsi="Arial Narrow" w:cs="Arial"/>
          <w:sz w:val="20"/>
          <w:szCs w:val="20"/>
        </w:rPr>
        <w:t xml:space="preserve"> </w:t>
      </w:r>
      <w:r w:rsidR="00E47FE5" w:rsidRPr="00B939E8">
        <w:rPr>
          <w:rFonts w:ascii="Arial Narrow" w:hAnsi="Arial Narrow" w:cs="Arial"/>
          <w:sz w:val="20"/>
          <w:szCs w:val="20"/>
        </w:rPr>
        <w:t>the end of 201</w:t>
      </w:r>
      <w:r w:rsidR="00B939E8" w:rsidRPr="00B939E8">
        <w:rPr>
          <w:rFonts w:ascii="Arial Narrow" w:hAnsi="Arial Narrow" w:cs="Arial"/>
          <w:sz w:val="20"/>
          <w:szCs w:val="20"/>
        </w:rPr>
        <w:t>8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 a cohort of </w:t>
      </w:r>
      <w:r w:rsidR="00B939E8" w:rsidRPr="00B939E8">
        <w:rPr>
          <w:rFonts w:ascii="Arial Narrow" w:hAnsi="Arial Narrow" w:cs="Arial"/>
          <w:sz w:val="20"/>
          <w:szCs w:val="20"/>
        </w:rPr>
        <w:t xml:space="preserve">Boys, </w:t>
      </w:r>
      <w:r w:rsidR="00425D15" w:rsidRPr="00B939E8">
        <w:rPr>
          <w:rFonts w:ascii="Arial Narrow" w:hAnsi="Arial Narrow" w:cs="Arial"/>
          <w:sz w:val="20"/>
          <w:szCs w:val="20"/>
        </w:rPr>
        <w:t>M</w:t>
      </w:r>
      <w:r w:rsidR="00510B06" w:rsidRPr="00B939E8">
        <w:rPr>
          <w:rFonts w:ascii="Arial Narrow" w:hAnsi="Arial Narrow" w:cs="Arial"/>
          <w:sz w:val="20"/>
          <w:szCs w:val="20"/>
        </w:rPr>
        <w:t>ā</w:t>
      </w:r>
      <w:r w:rsidR="00425D15" w:rsidRPr="00B939E8">
        <w:rPr>
          <w:rFonts w:ascii="Arial Narrow" w:hAnsi="Arial Narrow" w:cs="Arial"/>
          <w:sz w:val="20"/>
          <w:szCs w:val="20"/>
        </w:rPr>
        <w:t>ori</w:t>
      </w:r>
      <w:r w:rsidR="00B939E8" w:rsidRPr="00B939E8">
        <w:rPr>
          <w:rFonts w:ascii="Arial Narrow" w:hAnsi="Arial Narrow" w:cs="Arial"/>
          <w:sz w:val="20"/>
          <w:szCs w:val="20"/>
        </w:rPr>
        <w:t>,</w:t>
      </w:r>
      <w:r w:rsidR="00E47FE5" w:rsidRPr="00B939E8">
        <w:rPr>
          <w:rFonts w:ascii="Arial Narrow" w:hAnsi="Arial Narrow" w:cs="Arial"/>
          <w:sz w:val="20"/>
          <w:szCs w:val="20"/>
        </w:rPr>
        <w:t xml:space="preserve"> </w:t>
      </w:r>
      <w:r w:rsidR="00B939E8" w:rsidRPr="00B939E8">
        <w:rPr>
          <w:rFonts w:ascii="Arial Narrow" w:hAnsi="Arial Narrow" w:cs="Arial"/>
          <w:sz w:val="20"/>
          <w:szCs w:val="20"/>
        </w:rPr>
        <w:t>Pasifika and Year 5 students</w:t>
      </w:r>
      <w:r w:rsidR="001C2E6D" w:rsidRPr="00B939E8">
        <w:rPr>
          <w:rFonts w:ascii="Arial Narrow" w:hAnsi="Arial Narrow" w:cs="Arial"/>
          <w:sz w:val="20"/>
          <w:szCs w:val="20"/>
        </w:rPr>
        <w:t xml:space="preserve"> 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were identified as achieving below the expected level of progress in writing. A group of </w:t>
      </w:r>
      <w:r w:rsidR="00B939E8" w:rsidRPr="00B939E8">
        <w:rPr>
          <w:rFonts w:ascii="Arial Narrow" w:hAnsi="Arial Narrow" w:cs="Arial"/>
          <w:sz w:val="20"/>
          <w:szCs w:val="20"/>
        </w:rPr>
        <w:t>19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 </w:t>
      </w:r>
      <w:r w:rsidR="0092530B" w:rsidRPr="00B939E8">
        <w:rPr>
          <w:rFonts w:ascii="Arial Narrow" w:hAnsi="Arial Narrow" w:cs="Arial"/>
          <w:sz w:val="20"/>
          <w:szCs w:val="20"/>
        </w:rPr>
        <w:t>B</w:t>
      </w:r>
      <w:r w:rsidR="00425D15" w:rsidRPr="00B939E8">
        <w:rPr>
          <w:rFonts w:ascii="Arial Narrow" w:hAnsi="Arial Narrow" w:cs="Arial"/>
          <w:sz w:val="20"/>
          <w:szCs w:val="20"/>
        </w:rPr>
        <w:t>oys</w:t>
      </w:r>
      <w:r w:rsidR="00B939E8" w:rsidRPr="00B939E8">
        <w:rPr>
          <w:rFonts w:ascii="Arial Narrow" w:hAnsi="Arial Narrow" w:cs="Arial"/>
          <w:sz w:val="20"/>
          <w:szCs w:val="20"/>
        </w:rPr>
        <w:t>,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 </w:t>
      </w:r>
      <w:r w:rsidR="00B939E8" w:rsidRPr="00B939E8">
        <w:rPr>
          <w:rFonts w:ascii="Arial Narrow" w:hAnsi="Arial Narrow" w:cs="Arial"/>
          <w:sz w:val="20"/>
          <w:szCs w:val="20"/>
        </w:rPr>
        <w:t>five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 M</w:t>
      </w:r>
      <w:r w:rsidR="0092530B" w:rsidRPr="00B939E8">
        <w:rPr>
          <w:rFonts w:ascii="Arial Narrow" w:hAnsi="Arial Narrow" w:cs="Arial"/>
          <w:sz w:val="20"/>
          <w:szCs w:val="20"/>
        </w:rPr>
        <w:t>ā</w:t>
      </w:r>
      <w:r w:rsidR="00425D15" w:rsidRPr="00B939E8">
        <w:rPr>
          <w:rFonts w:ascii="Arial Narrow" w:hAnsi="Arial Narrow" w:cs="Arial"/>
          <w:sz w:val="20"/>
          <w:szCs w:val="20"/>
        </w:rPr>
        <w:t>ori students (</w:t>
      </w:r>
      <w:r w:rsidR="00B939E8" w:rsidRPr="00B939E8">
        <w:rPr>
          <w:rFonts w:ascii="Arial Narrow" w:hAnsi="Arial Narrow" w:cs="Arial"/>
          <w:sz w:val="20"/>
          <w:szCs w:val="20"/>
        </w:rPr>
        <w:t>all</w:t>
      </w:r>
      <w:r w:rsidR="00510B06" w:rsidRPr="00B939E8">
        <w:rPr>
          <w:rFonts w:ascii="Arial Narrow" w:hAnsi="Arial Narrow" w:cs="Arial"/>
          <w:sz w:val="20"/>
          <w:szCs w:val="20"/>
        </w:rPr>
        <w:t xml:space="preserve"> </w:t>
      </w:r>
      <w:r w:rsidR="0092530B" w:rsidRPr="00B939E8">
        <w:rPr>
          <w:rFonts w:ascii="Arial Narrow" w:hAnsi="Arial Narrow" w:cs="Arial"/>
          <w:sz w:val="20"/>
          <w:szCs w:val="20"/>
        </w:rPr>
        <w:t>b</w:t>
      </w:r>
      <w:r w:rsidR="00425D15" w:rsidRPr="00B939E8">
        <w:rPr>
          <w:rFonts w:ascii="Arial Narrow" w:hAnsi="Arial Narrow" w:cs="Arial"/>
          <w:sz w:val="20"/>
          <w:szCs w:val="20"/>
        </w:rPr>
        <w:t>oys</w:t>
      </w:r>
      <w:r w:rsidR="00B939E8" w:rsidRPr="00B939E8">
        <w:rPr>
          <w:rFonts w:ascii="Arial Narrow" w:hAnsi="Arial Narrow" w:cs="Arial"/>
          <w:sz w:val="20"/>
          <w:szCs w:val="20"/>
        </w:rPr>
        <w:t>), two Pasifika students (one boy</w:t>
      </w:r>
      <w:r w:rsidR="00125F61">
        <w:rPr>
          <w:rFonts w:ascii="Arial Narrow" w:hAnsi="Arial Narrow" w:cs="Arial"/>
          <w:sz w:val="20"/>
          <w:szCs w:val="20"/>
        </w:rPr>
        <w:t>/one girl</w:t>
      </w:r>
      <w:r w:rsidR="00B939E8" w:rsidRPr="00B939E8">
        <w:rPr>
          <w:rFonts w:ascii="Arial Narrow" w:hAnsi="Arial Narrow" w:cs="Arial"/>
          <w:sz w:val="20"/>
          <w:szCs w:val="20"/>
        </w:rPr>
        <w:t xml:space="preserve">) and the Year 6 </w:t>
      </w:r>
      <w:r w:rsidR="00425D15" w:rsidRPr="00B939E8">
        <w:rPr>
          <w:rFonts w:ascii="Arial Narrow" w:hAnsi="Arial Narrow" w:cs="Arial"/>
          <w:sz w:val="20"/>
          <w:szCs w:val="20"/>
        </w:rPr>
        <w:t>student cohor</w:t>
      </w:r>
      <w:r w:rsidR="00B939E8" w:rsidRPr="00B939E8">
        <w:rPr>
          <w:rFonts w:ascii="Arial Narrow" w:hAnsi="Arial Narrow" w:cs="Arial"/>
          <w:sz w:val="20"/>
          <w:szCs w:val="20"/>
        </w:rPr>
        <w:t>t</w:t>
      </w:r>
      <w:r w:rsidR="00B668FB">
        <w:rPr>
          <w:rFonts w:ascii="Arial Narrow" w:hAnsi="Arial Narrow" w:cs="Arial"/>
          <w:sz w:val="20"/>
          <w:szCs w:val="20"/>
        </w:rPr>
        <w:t xml:space="preserve"> (51 students)</w:t>
      </w:r>
      <w:r w:rsidR="00B939E8" w:rsidRPr="00B939E8">
        <w:rPr>
          <w:rFonts w:ascii="Arial Narrow" w:hAnsi="Arial Narrow" w:cs="Arial"/>
          <w:sz w:val="20"/>
          <w:szCs w:val="20"/>
        </w:rPr>
        <w:t>,</w:t>
      </w:r>
      <w:r w:rsidR="00425D15" w:rsidRPr="00B939E8">
        <w:rPr>
          <w:rFonts w:ascii="Arial Narrow" w:hAnsi="Arial Narrow" w:cs="Arial"/>
          <w:sz w:val="20"/>
          <w:szCs w:val="20"/>
        </w:rPr>
        <w:t xml:space="preserve"> were identified as target groups for accelerated learning in 201</w:t>
      </w:r>
      <w:r w:rsidR="00B939E8" w:rsidRPr="00B939E8">
        <w:rPr>
          <w:rFonts w:ascii="Arial Narrow" w:hAnsi="Arial Narrow" w:cs="Arial"/>
          <w:sz w:val="20"/>
          <w:szCs w:val="20"/>
        </w:rPr>
        <w:t>9</w:t>
      </w:r>
      <w:r w:rsidR="00E3151F" w:rsidRPr="00B939E8">
        <w:rPr>
          <w:rFonts w:ascii="Arial Narrow" w:hAnsi="Arial Narrow" w:cs="Arial"/>
          <w:sz w:val="20"/>
          <w:szCs w:val="20"/>
        </w:rPr>
        <w:t xml:space="preserve">. </w:t>
      </w:r>
      <w:r w:rsidR="00796C0E" w:rsidRPr="00B939E8">
        <w:rPr>
          <w:rFonts w:ascii="Arial Narrow" w:hAnsi="Arial Narrow" w:cs="Arial"/>
          <w:sz w:val="20"/>
          <w:szCs w:val="20"/>
        </w:rPr>
        <w:t>Results for all students are recorded in a table below, with the target group’s progress included in the second table</w:t>
      </w:r>
      <w:r w:rsidR="009C4B6B" w:rsidRPr="00B939E8">
        <w:rPr>
          <w:rFonts w:ascii="Arial Narrow" w:hAnsi="Arial Narrow" w:cs="Arial"/>
          <w:sz w:val="20"/>
          <w:szCs w:val="20"/>
        </w:rPr>
        <w:t>.</w:t>
      </w:r>
    </w:p>
    <w:p w:rsidR="00814C02" w:rsidRPr="00004557" w:rsidRDefault="00814C02" w:rsidP="00FF50CA">
      <w:pPr>
        <w:ind w:left="567"/>
        <w:jc w:val="both"/>
        <w:rPr>
          <w:rFonts w:ascii="Arial" w:hAnsi="Arial" w:cs="Arial"/>
          <w:b/>
          <w:color w:val="FF0000"/>
          <w:sz w:val="16"/>
          <w:szCs w:val="16"/>
          <w:lang w:val="en-NZ"/>
        </w:rPr>
      </w:pPr>
    </w:p>
    <w:p w:rsidR="00814C02" w:rsidRPr="007C6D73" w:rsidRDefault="00814C02" w:rsidP="00814C02">
      <w:pPr>
        <w:ind w:left="567"/>
        <w:jc w:val="both"/>
        <w:rPr>
          <w:rFonts w:ascii="Arial Narrow" w:hAnsi="Arial Narrow" w:cs="Arial"/>
          <w:b/>
        </w:rPr>
      </w:pPr>
      <w:r w:rsidRPr="007C6D73">
        <w:rPr>
          <w:rFonts w:ascii="Arial Narrow" w:hAnsi="Arial Narrow" w:cs="Arial"/>
          <w:b/>
          <w:color w:val="007E39"/>
        </w:rPr>
        <w:t xml:space="preserve">Target </w:t>
      </w:r>
      <w:r>
        <w:rPr>
          <w:rFonts w:ascii="Arial Narrow" w:hAnsi="Arial Narrow" w:cs="Arial"/>
          <w:b/>
          <w:color w:val="007E39"/>
        </w:rPr>
        <w:t>3</w:t>
      </w:r>
      <w:r w:rsidRPr="007C6D73">
        <w:rPr>
          <w:rFonts w:ascii="Arial Narrow" w:hAnsi="Arial Narrow" w:cs="Arial"/>
          <w:b/>
        </w:rPr>
        <w:t xml:space="preserve"> – Writing</w:t>
      </w:r>
    </w:p>
    <w:p w:rsidR="00814C02" w:rsidRPr="007C6D73" w:rsidRDefault="00814C02" w:rsidP="008A17C5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ind w:left="426"/>
        <w:jc w:val="both"/>
        <w:rPr>
          <w:rFonts w:ascii="Arial Narrow" w:hAnsi="Arial Narrow" w:cs="Arial"/>
          <w:b/>
          <w:bCs/>
          <w:i/>
          <w:sz w:val="20"/>
          <w:szCs w:val="20"/>
        </w:rPr>
      </w:pP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To continue to increase the percentage of students who are achieving at or above the </w:t>
      </w:r>
      <w:r>
        <w:rPr>
          <w:rFonts w:ascii="Arial Narrow" w:hAnsi="Arial Narrow" w:cs="Arial"/>
          <w:b/>
          <w:bCs/>
          <w:i/>
          <w:sz w:val="20"/>
          <w:szCs w:val="20"/>
        </w:rPr>
        <w:t>appropriate curriculum level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 in writing by December 201</w:t>
      </w:r>
      <w:r>
        <w:rPr>
          <w:rFonts w:ascii="Arial Narrow" w:hAnsi="Arial Narrow" w:cs="Arial"/>
          <w:b/>
          <w:bCs/>
          <w:i/>
          <w:sz w:val="20"/>
          <w:szCs w:val="20"/>
        </w:rPr>
        <w:t>9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, especially in the identified target groups of 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Year </w:t>
      </w:r>
      <w:r w:rsidR="005019E2">
        <w:rPr>
          <w:rFonts w:ascii="Arial Narrow" w:hAnsi="Arial Narrow" w:cs="Arial"/>
          <w:b/>
          <w:bCs/>
          <w:i/>
          <w:sz w:val="20"/>
          <w:szCs w:val="20"/>
        </w:rPr>
        <w:t>6,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 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Boys</w:t>
      </w:r>
      <w:r>
        <w:rPr>
          <w:rFonts w:ascii="Arial Narrow" w:hAnsi="Arial Narrow" w:cs="Arial"/>
          <w:b/>
          <w:bCs/>
          <w:i/>
          <w:sz w:val="20"/>
          <w:szCs w:val="20"/>
        </w:rPr>
        <w:t xml:space="preserve">, 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M</w:t>
      </w:r>
      <w:r>
        <w:rPr>
          <w:rFonts w:ascii="Arial Narrow" w:hAnsi="Arial Narrow" w:cs="Arial"/>
          <w:b/>
          <w:bCs/>
          <w:i/>
          <w:sz w:val="20"/>
          <w:szCs w:val="20"/>
        </w:rPr>
        <w:t>ā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>ori</w:t>
      </w:r>
      <w:r>
        <w:rPr>
          <w:rFonts w:ascii="Arial Narrow" w:hAnsi="Arial Narrow" w:cs="Arial"/>
          <w:b/>
          <w:bCs/>
          <w:i/>
          <w:sz w:val="20"/>
          <w:szCs w:val="20"/>
        </w:rPr>
        <w:t>, and Pasifika st</w:t>
      </w:r>
      <w:r w:rsidRPr="007C6D73">
        <w:rPr>
          <w:rFonts w:ascii="Arial Narrow" w:hAnsi="Arial Narrow" w:cs="Arial"/>
          <w:b/>
          <w:bCs/>
          <w:i/>
          <w:sz w:val="20"/>
          <w:szCs w:val="20"/>
        </w:rPr>
        <w:t xml:space="preserve">udents. </w:t>
      </w:r>
    </w:p>
    <w:p w:rsidR="006D6D5B" w:rsidRPr="007C6D73" w:rsidRDefault="006D6D5B" w:rsidP="006D6D5B">
      <w:pPr>
        <w:ind w:left="567"/>
        <w:jc w:val="both"/>
        <w:rPr>
          <w:rFonts w:ascii="Arial Narrow" w:hAnsi="Arial Narrow" w:cs="Arial"/>
          <w:b/>
          <w:bCs/>
          <w:i/>
          <w:sz w:val="10"/>
          <w:szCs w:val="10"/>
        </w:rPr>
      </w:pPr>
    </w:p>
    <w:p w:rsidR="003D60A1" w:rsidRPr="00850078" w:rsidRDefault="003D60A1" w:rsidP="003B38C0">
      <w:pPr>
        <w:ind w:left="567"/>
        <w:rPr>
          <w:rFonts w:ascii="Arial" w:hAnsi="Arial" w:cs="Arial"/>
          <w:b/>
          <w:i/>
          <w:sz w:val="10"/>
          <w:szCs w:val="10"/>
          <w:u w:val="single"/>
          <w:lang w:val="en-NZ"/>
        </w:rPr>
      </w:pPr>
    </w:p>
    <w:p w:rsidR="00796C0E" w:rsidRPr="00156F0B" w:rsidRDefault="00796C0E" w:rsidP="00156F0B">
      <w:pPr>
        <w:pStyle w:val="NoSpacing"/>
        <w:ind w:firstLine="426"/>
        <w:rPr>
          <w:rFonts w:ascii="Arial" w:hAnsi="Arial" w:cs="Arial"/>
          <w:b/>
          <w:i/>
          <w:lang w:val="en-NZ"/>
        </w:rPr>
      </w:pPr>
      <w:r w:rsidRPr="00156F0B">
        <w:rPr>
          <w:rFonts w:ascii="Arial" w:hAnsi="Arial" w:cs="Arial"/>
          <w:b/>
          <w:i/>
          <w:lang w:val="en-NZ"/>
        </w:rPr>
        <w:t>Outcomes/What Happened</w:t>
      </w:r>
    </w:p>
    <w:p w:rsidR="00796C0E" w:rsidRPr="0015045C" w:rsidRDefault="00796C0E" w:rsidP="00156F0B">
      <w:pPr>
        <w:pStyle w:val="NoSpacing"/>
        <w:ind w:firstLine="426"/>
        <w:rPr>
          <w:lang w:val="en-NZ"/>
        </w:rPr>
      </w:pPr>
      <w:r w:rsidRPr="00156F0B">
        <w:rPr>
          <w:rFonts w:ascii="Arial" w:hAnsi="Arial" w:cs="Arial"/>
          <w:b/>
          <w:lang w:val="en-NZ"/>
        </w:rPr>
        <w:t>Whole School Writing Data</w:t>
      </w:r>
      <w:r w:rsidRPr="0015045C">
        <w:rPr>
          <w:lang w:val="en-NZ"/>
        </w:rPr>
        <w:t xml:space="preserve"> </w:t>
      </w:r>
      <w:r w:rsidRPr="00156F0B">
        <w:rPr>
          <w:rFonts w:ascii="Arial" w:hAnsi="Arial" w:cs="Arial"/>
          <w:sz w:val="16"/>
          <w:szCs w:val="16"/>
          <w:lang w:val="en-NZ"/>
        </w:rPr>
        <w:t>(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 xml:space="preserve">comparing </w:t>
      </w:r>
      <w:r w:rsidR="006D6D5B">
        <w:rPr>
          <w:rFonts w:ascii="Arial Narrow" w:hAnsi="Arial Narrow" w:cs="Arial"/>
          <w:sz w:val="22"/>
          <w:szCs w:val="22"/>
          <w:lang w:val="en-NZ"/>
        </w:rPr>
        <w:t>writing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 xml:space="preserve"> </w:t>
      </w:r>
      <w:r w:rsidR="0092530B">
        <w:rPr>
          <w:rFonts w:ascii="Arial Narrow" w:hAnsi="Arial Narrow" w:cs="Arial"/>
          <w:sz w:val="22"/>
          <w:szCs w:val="22"/>
          <w:lang w:val="en-NZ"/>
        </w:rPr>
        <w:t>Nati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>onal Standard OTJ’s for 2016</w:t>
      </w:r>
      <w:r w:rsidR="003F4C26">
        <w:rPr>
          <w:rFonts w:ascii="Arial Narrow" w:hAnsi="Arial Narrow" w:cs="Arial"/>
          <w:sz w:val="22"/>
          <w:szCs w:val="22"/>
          <w:lang w:val="en-NZ"/>
        </w:rPr>
        <w:t xml:space="preserve"> and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 xml:space="preserve"> 2017</w:t>
      </w:r>
      <w:r w:rsidR="003F4C26">
        <w:rPr>
          <w:rFonts w:ascii="Arial Narrow" w:hAnsi="Arial Narrow" w:cs="Arial"/>
          <w:sz w:val="22"/>
          <w:szCs w:val="22"/>
          <w:lang w:val="en-NZ"/>
        </w:rPr>
        <w:t xml:space="preserve">, with 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>curriculum level expectation for 2018</w:t>
      </w:r>
      <w:r w:rsidR="003F4C26">
        <w:rPr>
          <w:rFonts w:ascii="Arial Narrow" w:hAnsi="Arial Narrow" w:cs="Arial"/>
          <w:sz w:val="22"/>
          <w:szCs w:val="22"/>
          <w:lang w:val="en-NZ"/>
        </w:rPr>
        <w:t xml:space="preserve"> and 2019</w:t>
      </w:r>
      <w:r w:rsidR="006D6D5B" w:rsidRPr="006D6D5B">
        <w:rPr>
          <w:rFonts w:ascii="Arial Narrow" w:hAnsi="Arial Narrow" w:cs="Arial"/>
          <w:sz w:val="22"/>
          <w:szCs w:val="22"/>
          <w:lang w:val="en-NZ"/>
        </w:rPr>
        <w:t>)</w:t>
      </w:r>
    </w:p>
    <w:tbl>
      <w:tblPr>
        <w:tblpPr w:leftFromText="180" w:rightFromText="180" w:vertAnchor="text" w:horzAnchor="margin" w:tblpXSpec="center" w:tblpY="212"/>
        <w:tblW w:w="143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6"/>
        <w:gridCol w:w="1194"/>
        <w:gridCol w:w="1278"/>
        <w:gridCol w:w="1134"/>
        <w:gridCol w:w="993"/>
        <w:gridCol w:w="993"/>
        <w:gridCol w:w="1134"/>
        <w:gridCol w:w="1134"/>
        <w:gridCol w:w="992"/>
        <w:gridCol w:w="992"/>
        <w:gridCol w:w="992"/>
        <w:gridCol w:w="993"/>
        <w:gridCol w:w="992"/>
      </w:tblGrid>
      <w:tr w:rsidR="0009134D" w:rsidTr="008E62CA">
        <w:tc>
          <w:tcPr>
            <w:tcW w:w="1496" w:type="dxa"/>
            <w:shd w:val="clear" w:color="auto" w:fill="FFCC99"/>
          </w:tcPr>
          <w:p w:rsidR="0009134D" w:rsidRDefault="0009134D" w:rsidP="00A72A4B">
            <w:r w:rsidRPr="00BA7D56">
              <w:rPr>
                <w:rFonts w:ascii="Arial" w:hAnsi="Arial" w:cs="Arial"/>
                <w:b/>
                <w:sz w:val="36"/>
                <w:szCs w:val="36"/>
              </w:rPr>
              <w:t>Writing</w:t>
            </w:r>
          </w:p>
        </w:tc>
        <w:tc>
          <w:tcPr>
            <w:tcW w:w="4599" w:type="dxa"/>
            <w:gridSpan w:val="4"/>
          </w:tcPr>
          <w:p w:rsidR="0009134D" w:rsidRPr="00BA7D56" w:rsidRDefault="0009134D" w:rsidP="00A72A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Working Towards/</w:t>
            </w:r>
            <w:r w:rsidRPr="00BA7D56">
              <w:rPr>
                <w:rFonts w:ascii="Arial" w:hAnsi="Arial" w:cs="Arial"/>
                <w:b/>
              </w:rPr>
              <w:t>Below</w:t>
            </w:r>
          </w:p>
        </w:tc>
        <w:tc>
          <w:tcPr>
            <w:tcW w:w="4253" w:type="dxa"/>
            <w:gridSpan w:val="4"/>
          </w:tcPr>
          <w:p w:rsidR="0009134D" w:rsidRPr="00BA7D56" w:rsidRDefault="003F4C26" w:rsidP="00A72A4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Working Within/</w:t>
            </w:r>
            <w:r w:rsidR="0009134D" w:rsidRPr="00BA7D56">
              <w:rPr>
                <w:rFonts w:ascii="Arial" w:hAnsi="Arial" w:cs="Arial"/>
                <w:b/>
              </w:rPr>
              <w:t>At</w:t>
            </w:r>
          </w:p>
        </w:tc>
        <w:tc>
          <w:tcPr>
            <w:tcW w:w="3969" w:type="dxa"/>
            <w:gridSpan w:val="4"/>
          </w:tcPr>
          <w:p w:rsidR="0009134D" w:rsidRPr="00BA7D56" w:rsidRDefault="0009134D" w:rsidP="00A72A4B">
            <w:pPr>
              <w:jc w:val="center"/>
              <w:rPr>
                <w:rFonts w:ascii="Arial" w:hAnsi="Arial" w:cs="Arial"/>
                <w:b/>
              </w:rPr>
            </w:pPr>
            <w:r w:rsidRPr="00BA7D56">
              <w:rPr>
                <w:rFonts w:ascii="Arial" w:hAnsi="Arial" w:cs="Arial"/>
                <w:b/>
              </w:rPr>
              <w:t>Above</w:t>
            </w:r>
          </w:p>
        </w:tc>
      </w:tr>
      <w:tr w:rsidR="0009134D" w:rsidRPr="003D694E" w:rsidTr="008E62CA">
        <w:trPr>
          <w:trHeight w:val="291"/>
        </w:trPr>
        <w:tc>
          <w:tcPr>
            <w:tcW w:w="1496" w:type="dxa"/>
            <w:shd w:val="clear" w:color="auto" w:fill="D9D9D9"/>
          </w:tcPr>
          <w:p w:rsidR="0009134D" w:rsidRPr="008E62CA" w:rsidRDefault="0009134D" w:rsidP="00231BEE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E62CA">
              <w:rPr>
                <w:rFonts w:ascii="Arial" w:hAnsi="Arial" w:cs="Arial"/>
                <w:b/>
                <w:i/>
                <w:sz w:val="22"/>
                <w:szCs w:val="22"/>
              </w:rPr>
              <w:t>December</w:t>
            </w:r>
          </w:p>
        </w:tc>
        <w:tc>
          <w:tcPr>
            <w:tcW w:w="1194" w:type="dxa"/>
            <w:shd w:val="clear" w:color="auto" w:fill="FFFFFF" w:themeFill="background1"/>
          </w:tcPr>
          <w:p w:rsidR="0009134D" w:rsidRPr="00BA7D56" w:rsidRDefault="0009134D" w:rsidP="00231BEE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2016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134" w:type="dxa"/>
            <w:shd w:val="clear" w:color="auto" w:fill="FFFF99"/>
          </w:tcPr>
          <w:p w:rsidR="0009134D" w:rsidRPr="00BA7D56" w:rsidRDefault="0009134D" w:rsidP="00231BEE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993" w:type="dxa"/>
            <w:shd w:val="clear" w:color="auto" w:fill="E5DFEC"/>
          </w:tcPr>
          <w:p w:rsidR="0009134D" w:rsidRP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993" w:type="dxa"/>
            <w:shd w:val="clear" w:color="auto" w:fill="FFFFFF" w:themeFill="background1"/>
          </w:tcPr>
          <w:p w:rsidR="0009134D" w:rsidRPr="00BA7D56" w:rsidRDefault="0009134D" w:rsidP="00231BEE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2016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1134" w:type="dxa"/>
            <w:shd w:val="clear" w:color="auto" w:fill="FFFF99"/>
          </w:tcPr>
          <w:p w:rsidR="0009134D" w:rsidRPr="00BA7D56" w:rsidRDefault="0009134D" w:rsidP="00E47FE5">
            <w:pPr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992" w:type="dxa"/>
            <w:shd w:val="clear" w:color="auto" w:fill="E5DFEC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3D694E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2016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2017</w:t>
            </w:r>
          </w:p>
        </w:tc>
        <w:tc>
          <w:tcPr>
            <w:tcW w:w="993" w:type="dxa"/>
            <w:shd w:val="clear" w:color="auto" w:fill="FFFF99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2018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Default="0009134D" w:rsidP="00231BE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2019</w:t>
            </w:r>
          </w:p>
        </w:tc>
      </w:tr>
      <w:tr w:rsidR="0009134D" w:rsidRPr="003D694E" w:rsidTr="008E62CA">
        <w:tc>
          <w:tcPr>
            <w:tcW w:w="1496" w:type="dxa"/>
          </w:tcPr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  <w:r w:rsidRPr="00BA7D56">
              <w:rPr>
                <w:rFonts w:ascii="Arial" w:hAnsi="Arial" w:cs="Arial"/>
                <w:sz w:val="20"/>
                <w:szCs w:val="20"/>
              </w:rPr>
              <w:t>All students</w:t>
            </w:r>
          </w:p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  <w:p w:rsidR="0009134D" w:rsidRPr="00027BAF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7BAF">
              <w:rPr>
                <w:rFonts w:ascii="Arial" w:hAnsi="Arial" w:cs="Arial"/>
                <w:b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7BAF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  <w:p w:rsidR="0009134D" w:rsidRPr="003D04B0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D04B0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3D04B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42</w:t>
            </w:r>
          </w:p>
          <w:p w:rsidR="0009134D" w:rsidRPr="00B95836" w:rsidRDefault="0009134D" w:rsidP="00B95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12.8%</w:t>
            </w:r>
          </w:p>
        </w:tc>
        <w:tc>
          <w:tcPr>
            <w:tcW w:w="993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14%</w:t>
            </w:r>
          </w:p>
        </w:tc>
        <w:tc>
          <w:tcPr>
            <w:tcW w:w="993" w:type="dxa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89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66.8%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199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68%</w:t>
            </w:r>
          </w:p>
        </w:tc>
        <w:tc>
          <w:tcPr>
            <w:tcW w:w="1134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257</w:t>
            </w:r>
          </w:p>
          <w:p w:rsidR="0009134D" w:rsidRPr="00B95836" w:rsidRDefault="0009134D" w:rsidP="00B958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78.6%</w:t>
            </w:r>
          </w:p>
        </w:tc>
        <w:tc>
          <w:tcPr>
            <w:tcW w:w="992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274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83%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34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12%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27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9%</w:t>
            </w:r>
          </w:p>
        </w:tc>
        <w:tc>
          <w:tcPr>
            <w:tcW w:w="993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8.6%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3%</w:t>
            </w:r>
          </w:p>
        </w:tc>
      </w:tr>
      <w:tr w:rsidR="0009134D" w:rsidRPr="003D694E" w:rsidTr="008E62CA">
        <w:tc>
          <w:tcPr>
            <w:tcW w:w="1496" w:type="dxa"/>
          </w:tcPr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  <w:r w:rsidRPr="00BA7D56">
              <w:rPr>
                <w:rFonts w:ascii="Arial" w:hAnsi="Arial" w:cs="Arial"/>
                <w:sz w:val="20"/>
                <w:szCs w:val="20"/>
              </w:rPr>
              <w:t>Boys</w:t>
            </w:r>
          </w:p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  <w:p w:rsidR="0009134D" w:rsidRPr="00027BAF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Pr="00027BAF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27BAF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32</w:t>
            </w:r>
            <w:r w:rsidRPr="003B38C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99"/>
          </w:tcPr>
          <w:p w:rsidR="0009134D" w:rsidRPr="00792FBF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FBF">
              <w:rPr>
                <w:rFonts w:ascii="Arial" w:hAnsi="Arial" w:cs="Arial"/>
                <w:sz w:val="20"/>
                <w:szCs w:val="20"/>
              </w:rPr>
              <w:t>28</w:t>
            </w:r>
          </w:p>
          <w:p w:rsidR="0009134D" w:rsidRPr="00E47FE5" w:rsidRDefault="0009134D" w:rsidP="00792FBF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92FBF">
              <w:rPr>
                <w:rFonts w:ascii="Arial" w:hAnsi="Arial" w:cs="Arial"/>
                <w:b/>
                <w:sz w:val="20"/>
                <w:szCs w:val="20"/>
              </w:rPr>
              <w:t>17.7%</w:t>
            </w:r>
          </w:p>
        </w:tc>
        <w:tc>
          <w:tcPr>
            <w:tcW w:w="993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19.2%</w:t>
            </w:r>
          </w:p>
        </w:tc>
        <w:tc>
          <w:tcPr>
            <w:tcW w:w="993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87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63.5%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8C0">
              <w:rPr>
                <w:rFonts w:ascii="Arial" w:hAnsi="Arial" w:cs="Arial"/>
                <w:b/>
                <w:sz w:val="20"/>
                <w:szCs w:val="20"/>
              </w:rPr>
              <w:t>63%</w:t>
            </w:r>
          </w:p>
        </w:tc>
        <w:tc>
          <w:tcPr>
            <w:tcW w:w="1134" w:type="dxa"/>
            <w:shd w:val="clear" w:color="auto" w:fill="FFFF99"/>
          </w:tcPr>
          <w:p w:rsidR="0009134D" w:rsidRPr="00792FBF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FBF">
              <w:rPr>
                <w:rFonts w:ascii="Arial" w:hAnsi="Arial" w:cs="Arial"/>
                <w:sz w:val="20"/>
                <w:szCs w:val="20"/>
              </w:rPr>
              <w:t>124</w:t>
            </w:r>
          </w:p>
          <w:p w:rsidR="0009134D" w:rsidRPr="00E47FE5" w:rsidRDefault="0009134D" w:rsidP="00792F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92FBF">
              <w:rPr>
                <w:rFonts w:ascii="Arial" w:hAnsi="Arial" w:cs="Arial"/>
                <w:b/>
                <w:sz w:val="20"/>
                <w:szCs w:val="20"/>
              </w:rPr>
              <w:t>78.5</w:t>
            </w:r>
            <w:r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80.2%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7.3%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5%</w:t>
            </w:r>
          </w:p>
        </w:tc>
        <w:tc>
          <w:tcPr>
            <w:tcW w:w="993" w:type="dxa"/>
            <w:shd w:val="clear" w:color="auto" w:fill="FFFF99"/>
          </w:tcPr>
          <w:p w:rsidR="0009134D" w:rsidRPr="00792FBF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92FBF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09134D" w:rsidRPr="00E47FE5" w:rsidRDefault="0009134D" w:rsidP="00792FBF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92FBF">
              <w:rPr>
                <w:rFonts w:ascii="Arial" w:hAnsi="Arial" w:cs="Arial"/>
                <w:b/>
                <w:sz w:val="20"/>
                <w:szCs w:val="20"/>
              </w:rPr>
              <w:t>3.8%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0.6%</w:t>
            </w:r>
          </w:p>
        </w:tc>
      </w:tr>
      <w:tr w:rsidR="0009134D" w:rsidRPr="003D694E" w:rsidTr="008E62CA">
        <w:tc>
          <w:tcPr>
            <w:tcW w:w="1496" w:type="dxa"/>
          </w:tcPr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  <w:r w:rsidRPr="00BA7D56">
              <w:rPr>
                <w:rFonts w:ascii="Arial" w:hAnsi="Arial" w:cs="Arial"/>
                <w:sz w:val="20"/>
                <w:szCs w:val="20"/>
              </w:rPr>
              <w:t>Girls</w:t>
            </w:r>
          </w:p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13.7%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09134D" w:rsidRPr="003B38C0" w:rsidRDefault="0009134D" w:rsidP="0009134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8C0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3B38C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99"/>
          </w:tcPr>
          <w:p w:rsidR="0009134D" w:rsidRPr="00D24EDC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EDC">
              <w:rPr>
                <w:rFonts w:ascii="Arial" w:hAnsi="Arial" w:cs="Arial"/>
                <w:sz w:val="20"/>
                <w:szCs w:val="20"/>
              </w:rPr>
              <w:t>79</w:t>
            </w:r>
          </w:p>
          <w:p w:rsidR="0009134D" w:rsidRPr="00E47FE5" w:rsidRDefault="0009134D" w:rsidP="00D24EDC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D24EDC">
              <w:rPr>
                <w:rFonts w:ascii="Arial" w:hAnsi="Arial" w:cs="Arial"/>
                <w:b/>
                <w:sz w:val="20"/>
                <w:szCs w:val="20"/>
              </w:rPr>
              <w:t>8.3%</w:t>
            </w:r>
          </w:p>
        </w:tc>
        <w:tc>
          <w:tcPr>
            <w:tcW w:w="993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9.8%</w:t>
            </w:r>
          </w:p>
        </w:tc>
        <w:tc>
          <w:tcPr>
            <w:tcW w:w="993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102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69.9%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8C0">
              <w:rPr>
                <w:rFonts w:ascii="Arial" w:hAnsi="Arial" w:cs="Arial"/>
                <w:b/>
                <w:sz w:val="20"/>
                <w:szCs w:val="20"/>
              </w:rPr>
              <w:t>72%</w:t>
            </w:r>
          </w:p>
        </w:tc>
        <w:tc>
          <w:tcPr>
            <w:tcW w:w="1134" w:type="dxa"/>
            <w:shd w:val="clear" w:color="auto" w:fill="FFFF99"/>
          </w:tcPr>
          <w:p w:rsidR="0009134D" w:rsidRPr="00D24EDC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EDC">
              <w:rPr>
                <w:rFonts w:ascii="Arial" w:hAnsi="Arial" w:cs="Arial"/>
                <w:sz w:val="20"/>
                <w:szCs w:val="20"/>
              </w:rPr>
              <w:t>133</w:t>
            </w:r>
          </w:p>
          <w:p w:rsidR="0009134D" w:rsidRPr="00E47FE5" w:rsidRDefault="0009134D" w:rsidP="00D24ED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24EDC">
              <w:rPr>
                <w:rFonts w:ascii="Arial" w:hAnsi="Arial" w:cs="Arial"/>
                <w:b/>
                <w:sz w:val="20"/>
                <w:szCs w:val="20"/>
              </w:rPr>
              <w:t>78.7%</w:t>
            </w:r>
          </w:p>
        </w:tc>
        <w:tc>
          <w:tcPr>
            <w:tcW w:w="992" w:type="dxa"/>
            <w:shd w:val="clear" w:color="auto" w:fill="E5DFEC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149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85.6%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24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16.4%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20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14%</w:t>
            </w:r>
          </w:p>
        </w:tc>
        <w:tc>
          <w:tcPr>
            <w:tcW w:w="993" w:type="dxa"/>
            <w:shd w:val="clear" w:color="auto" w:fill="FFFF99"/>
          </w:tcPr>
          <w:p w:rsidR="0009134D" w:rsidRPr="00D24EDC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24EDC">
              <w:rPr>
                <w:rFonts w:ascii="Arial" w:hAnsi="Arial" w:cs="Arial"/>
                <w:sz w:val="20"/>
                <w:szCs w:val="20"/>
              </w:rPr>
              <w:t>15</w:t>
            </w:r>
          </w:p>
          <w:p w:rsidR="0009134D" w:rsidRPr="00E47FE5" w:rsidRDefault="0009134D" w:rsidP="00D24EDC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D24EDC">
              <w:rPr>
                <w:rFonts w:ascii="Arial" w:hAnsi="Arial" w:cs="Arial"/>
                <w:b/>
                <w:sz w:val="20"/>
                <w:szCs w:val="20"/>
              </w:rPr>
              <w:t>13%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09134D" w:rsidRPr="0009134D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9134D">
              <w:rPr>
                <w:rFonts w:ascii="Arial" w:hAnsi="Arial" w:cs="Arial"/>
                <w:b/>
                <w:sz w:val="20"/>
                <w:szCs w:val="20"/>
              </w:rPr>
              <w:t>4.6%</w:t>
            </w:r>
          </w:p>
        </w:tc>
      </w:tr>
      <w:tr w:rsidR="0009134D" w:rsidRPr="003D694E" w:rsidTr="008E62CA">
        <w:tc>
          <w:tcPr>
            <w:tcW w:w="1496" w:type="dxa"/>
          </w:tcPr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  <w:r w:rsidRPr="00BA7D56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ā</w:t>
            </w:r>
            <w:r w:rsidRPr="00BA7D56">
              <w:rPr>
                <w:rFonts w:ascii="Arial" w:hAnsi="Arial" w:cs="Arial"/>
                <w:sz w:val="20"/>
                <w:szCs w:val="20"/>
              </w:rPr>
              <w:t>ori</w:t>
            </w:r>
          </w:p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24.4</w:t>
            </w:r>
            <w:r w:rsidRPr="00027BAF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8C0">
              <w:rPr>
                <w:rFonts w:ascii="Arial" w:hAnsi="Arial" w:cs="Arial"/>
                <w:b/>
                <w:sz w:val="20"/>
                <w:szCs w:val="20"/>
              </w:rPr>
              <w:t>24%</w:t>
            </w:r>
          </w:p>
        </w:tc>
        <w:tc>
          <w:tcPr>
            <w:tcW w:w="1134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09134D" w:rsidRPr="00B95836" w:rsidRDefault="0009134D" w:rsidP="00B95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15%</w:t>
            </w:r>
          </w:p>
        </w:tc>
        <w:tc>
          <w:tcPr>
            <w:tcW w:w="993" w:type="dxa"/>
            <w:shd w:val="clear" w:color="auto" w:fill="E5DFEC"/>
          </w:tcPr>
          <w:p w:rsidR="0009134D" w:rsidRDefault="00FB490B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FB490B" w:rsidRPr="00FB490B" w:rsidRDefault="00FB490B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90B">
              <w:rPr>
                <w:rFonts w:ascii="Arial" w:hAnsi="Arial" w:cs="Arial"/>
                <w:b/>
                <w:sz w:val="20"/>
                <w:szCs w:val="20"/>
              </w:rPr>
              <w:t>20.5%</w:t>
            </w:r>
          </w:p>
        </w:tc>
        <w:tc>
          <w:tcPr>
            <w:tcW w:w="993" w:type="dxa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29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70.7%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73%</w:t>
            </w:r>
          </w:p>
        </w:tc>
        <w:tc>
          <w:tcPr>
            <w:tcW w:w="1134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31</w:t>
            </w:r>
          </w:p>
          <w:p w:rsidR="0009134D" w:rsidRPr="00B95836" w:rsidRDefault="0009134D" w:rsidP="0000495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7</w:t>
            </w:r>
            <w:r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B9583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/>
          </w:tcPr>
          <w:p w:rsidR="0009134D" w:rsidRDefault="00FB490B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  <w:p w:rsidR="00FB490B" w:rsidRPr="00FB490B" w:rsidRDefault="00FB490B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90B">
              <w:rPr>
                <w:rFonts w:ascii="Arial" w:hAnsi="Arial" w:cs="Arial"/>
                <w:b/>
                <w:sz w:val="20"/>
                <w:szCs w:val="20"/>
              </w:rPr>
              <w:t>76.9</w:t>
            </w:r>
            <w:r w:rsidR="00C259D2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4.9%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5836">
              <w:rPr>
                <w:rFonts w:ascii="Arial" w:hAnsi="Arial" w:cs="Arial"/>
                <w:b/>
                <w:sz w:val="20"/>
                <w:szCs w:val="20"/>
              </w:rPr>
              <w:t>3%</w:t>
            </w:r>
          </w:p>
        </w:tc>
        <w:tc>
          <w:tcPr>
            <w:tcW w:w="993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09134D" w:rsidRPr="00B95836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7.5</w:t>
            </w:r>
            <w:r w:rsidRPr="00B9583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Default="00FB490B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FB490B" w:rsidRPr="00FB490B" w:rsidRDefault="00FB490B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90B">
              <w:rPr>
                <w:rFonts w:ascii="Arial" w:hAnsi="Arial" w:cs="Arial"/>
                <w:b/>
                <w:sz w:val="20"/>
                <w:szCs w:val="20"/>
              </w:rPr>
              <w:t>2.6%</w:t>
            </w:r>
          </w:p>
        </w:tc>
      </w:tr>
      <w:tr w:rsidR="0009134D" w:rsidRPr="003D694E" w:rsidTr="008E62CA">
        <w:tc>
          <w:tcPr>
            <w:tcW w:w="1496" w:type="dxa"/>
          </w:tcPr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  <w:r w:rsidRPr="00BA7D56">
              <w:rPr>
                <w:rFonts w:ascii="Arial" w:hAnsi="Arial" w:cs="Arial"/>
                <w:sz w:val="20"/>
                <w:szCs w:val="20"/>
              </w:rPr>
              <w:t>Pasifika</w:t>
            </w:r>
          </w:p>
          <w:p w:rsidR="0009134D" w:rsidRPr="00BA7D56" w:rsidRDefault="0009134D" w:rsidP="00E47FE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4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15.4%</w:t>
            </w:r>
          </w:p>
        </w:tc>
        <w:tc>
          <w:tcPr>
            <w:tcW w:w="1278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Pr="003B38C0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1134" w:type="dxa"/>
            <w:shd w:val="clear" w:color="auto" w:fill="FFFF99"/>
          </w:tcPr>
          <w:p w:rsidR="0009134D" w:rsidRPr="00B95836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5836">
              <w:rPr>
                <w:rFonts w:ascii="Arial" w:hAnsi="Arial" w:cs="Arial"/>
                <w:sz w:val="20"/>
                <w:szCs w:val="20"/>
              </w:rPr>
              <w:t>0</w:t>
            </w:r>
          </w:p>
          <w:p w:rsidR="0009134D" w:rsidRPr="00E47FE5" w:rsidRDefault="0009134D" w:rsidP="00E47FE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E5DFEC"/>
          </w:tcPr>
          <w:p w:rsidR="0009134D" w:rsidRDefault="00FB490B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FB490B" w:rsidRPr="00FB490B" w:rsidRDefault="00FB490B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90B">
              <w:rPr>
                <w:rFonts w:ascii="Arial" w:hAnsi="Arial" w:cs="Arial"/>
                <w:b/>
                <w:sz w:val="20"/>
                <w:szCs w:val="20"/>
              </w:rPr>
              <w:t>8.7%</w:t>
            </w:r>
          </w:p>
        </w:tc>
        <w:tc>
          <w:tcPr>
            <w:tcW w:w="993" w:type="dxa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10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76.9%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09134D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  <w:p w:rsidR="0009134D" w:rsidRPr="003B38C0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38C0">
              <w:rPr>
                <w:rFonts w:ascii="Arial" w:hAnsi="Arial" w:cs="Arial"/>
                <w:b/>
                <w:sz w:val="20"/>
                <w:szCs w:val="20"/>
              </w:rPr>
              <w:t>65%</w:t>
            </w:r>
          </w:p>
        </w:tc>
        <w:tc>
          <w:tcPr>
            <w:tcW w:w="1134" w:type="dxa"/>
            <w:shd w:val="clear" w:color="auto" w:fill="FFFF99"/>
          </w:tcPr>
          <w:p w:rsidR="0009134D" w:rsidRPr="003C5169" w:rsidRDefault="0009134D" w:rsidP="00B95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  <w:p w:rsidR="0009134D" w:rsidRPr="00E47FE5" w:rsidRDefault="0009134D" w:rsidP="00B95836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96</w:t>
            </w:r>
            <w:r w:rsidRPr="003C5169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E5DFEC"/>
          </w:tcPr>
          <w:p w:rsidR="0009134D" w:rsidRDefault="00FB490B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  <w:p w:rsidR="00FB490B" w:rsidRPr="00FB490B" w:rsidRDefault="00FB490B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90B">
              <w:rPr>
                <w:rFonts w:ascii="Arial" w:hAnsi="Arial" w:cs="Arial"/>
                <w:b/>
                <w:sz w:val="20"/>
                <w:szCs w:val="20"/>
              </w:rPr>
              <w:t>91.3%</w:t>
            </w:r>
          </w:p>
        </w:tc>
        <w:tc>
          <w:tcPr>
            <w:tcW w:w="992" w:type="dxa"/>
            <w:shd w:val="clear" w:color="auto" w:fill="FFFFFF" w:themeFill="background1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27BAF">
              <w:rPr>
                <w:rFonts w:ascii="Arial" w:hAnsi="Arial" w:cs="Arial"/>
                <w:b/>
                <w:sz w:val="20"/>
                <w:szCs w:val="20"/>
              </w:rPr>
              <w:t>7.7%</w:t>
            </w:r>
          </w:p>
        </w:tc>
        <w:tc>
          <w:tcPr>
            <w:tcW w:w="992" w:type="dxa"/>
            <w:shd w:val="clear" w:color="auto" w:fill="C2D69B" w:themeFill="accent3" w:themeFillTint="99"/>
          </w:tcPr>
          <w:p w:rsidR="0009134D" w:rsidRPr="003B38C0" w:rsidRDefault="0009134D" w:rsidP="00E47F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C0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9134D" w:rsidRPr="00027BAF" w:rsidRDefault="0009134D" w:rsidP="00E47F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12%</w:t>
            </w:r>
          </w:p>
        </w:tc>
        <w:tc>
          <w:tcPr>
            <w:tcW w:w="993" w:type="dxa"/>
            <w:shd w:val="clear" w:color="auto" w:fill="FFFF99"/>
          </w:tcPr>
          <w:p w:rsidR="0009134D" w:rsidRDefault="0009134D" w:rsidP="00B9583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:rsidR="0009134D" w:rsidRPr="00E47FE5" w:rsidRDefault="0009134D" w:rsidP="00B95836">
            <w:pPr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4%</w:t>
            </w:r>
          </w:p>
        </w:tc>
        <w:tc>
          <w:tcPr>
            <w:tcW w:w="992" w:type="dxa"/>
            <w:shd w:val="clear" w:color="auto" w:fill="E5DFEC" w:themeFill="accent4" w:themeFillTint="33"/>
          </w:tcPr>
          <w:p w:rsidR="0009134D" w:rsidRPr="00FB490B" w:rsidRDefault="00FB490B" w:rsidP="00B958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B490B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125F61" w:rsidRPr="00125F61" w:rsidRDefault="00125F61" w:rsidP="00125F61">
      <w:pPr>
        <w:pStyle w:val="ListParagraph"/>
        <w:ind w:left="1080"/>
        <w:rPr>
          <w:rFonts w:ascii="Arial Narrow" w:hAnsi="Arial Narrow" w:cs="Arial"/>
          <w:sz w:val="20"/>
          <w:szCs w:val="20"/>
        </w:rPr>
      </w:pPr>
    </w:p>
    <w:p w:rsidR="009C4B6B" w:rsidRPr="00C259D2" w:rsidRDefault="00D24EDC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C259D2">
        <w:rPr>
          <w:rFonts w:ascii="Arial Narrow" w:hAnsi="Arial Narrow" w:cs="Arial"/>
          <w:sz w:val="20"/>
          <w:szCs w:val="20"/>
          <w:lang w:val="en-NZ"/>
        </w:rPr>
        <w:t>In 2018</w:t>
      </w:r>
      <w:r w:rsidR="00C259D2" w:rsidRPr="00C259D2">
        <w:rPr>
          <w:rFonts w:ascii="Arial Narrow" w:hAnsi="Arial Narrow" w:cs="Arial"/>
          <w:sz w:val="20"/>
          <w:szCs w:val="20"/>
          <w:lang w:val="en-NZ"/>
        </w:rPr>
        <w:t xml:space="preserve"> and 2019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 all students previously identified as </w:t>
      </w:r>
      <w:r w:rsidR="00C259D2">
        <w:rPr>
          <w:rFonts w:ascii="Arial Narrow" w:hAnsi="Arial Narrow" w:cs="Arial"/>
          <w:sz w:val="20"/>
          <w:szCs w:val="20"/>
          <w:lang w:val="en-NZ"/>
        </w:rPr>
        <w:t>‘W</w:t>
      </w:r>
      <w:r w:rsidRPr="00C259D2">
        <w:rPr>
          <w:rFonts w:ascii="Arial Narrow" w:hAnsi="Arial Narrow" w:cs="Arial"/>
          <w:sz w:val="20"/>
          <w:szCs w:val="20"/>
          <w:lang w:val="en-NZ"/>
        </w:rPr>
        <w:t>ell</w:t>
      </w:r>
      <w:r w:rsidR="00C259D2">
        <w:rPr>
          <w:rFonts w:ascii="Arial Narrow" w:hAnsi="Arial Narrow" w:cs="Arial"/>
          <w:sz w:val="20"/>
          <w:szCs w:val="20"/>
          <w:lang w:val="en-NZ"/>
        </w:rPr>
        <w:t xml:space="preserve"> B</w:t>
      </w:r>
      <w:r w:rsidRPr="00C259D2">
        <w:rPr>
          <w:rFonts w:ascii="Arial Narrow" w:hAnsi="Arial Narrow" w:cs="Arial"/>
          <w:sz w:val="20"/>
          <w:szCs w:val="20"/>
          <w:lang w:val="en-NZ"/>
        </w:rPr>
        <w:t>elow</w:t>
      </w:r>
      <w:r w:rsidR="00C259D2">
        <w:rPr>
          <w:rFonts w:ascii="Arial Narrow" w:hAnsi="Arial Narrow" w:cs="Arial"/>
          <w:sz w:val="20"/>
          <w:szCs w:val="20"/>
          <w:lang w:val="en-NZ"/>
        </w:rPr>
        <w:t>’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 w:rsidR="00C259D2">
        <w:rPr>
          <w:rFonts w:ascii="Arial Narrow" w:hAnsi="Arial Narrow" w:cs="Arial"/>
          <w:sz w:val="20"/>
          <w:szCs w:val="20"/>
          <w:lang w:val="en-NZ"/>
        </w:rPr>
        <w:t>‘B</w:t>
      </w:r>
      <w:r w:rsidRPr="00C259D2">
        <w:rPr>
          <w:rFonts w:ascii="Arial Narrow" w:hAnsi="Arial Narrow" w:cs="Arial"/>
          <w:sz w:val="20"/>
          <w:szCs w:val="20"/>
          <w:lang w:val="en-NZ"/>
        </w:rPr>
        <w:t>elow</w:t>
      </w:r>
      <w:r w:rsidR="00C259D2">
        <w:rPr>
          <w:rFonts w:ascii="Arial Narrow" w:hAnsi="Arial Narrow" w:cs="Arial"/>
          <w:sz w:val="20"/>
          <w:szCs w:val="20"/>
          <w:lang w:val="en-NZ"/>
        </w:rPr>
        <w:t>’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 are now identified in the same cohort of students </w:t>
      </w:r>
      <w:r w:rsidR="00C259D2">
        <w:rPr>
          <w:rFonts w:ascii="Arial Narrow" w:hAnsi="Arial Narrow" w:cs="Arial"/>
          <w:sz w:val="20"/>
          <w:szCs w:val="20"/>
          <w:lang w:val="en-NZ"/>
        </w:rPr>
        <w:t>ie: ‘W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orking </w:t>
      </w:r>
      <w:r w:rsidR="00C259D2">
        <w:rPr>
          <w:rFonts w:ascii="Arial Narrow" w:hAnsi="Arial Narrow" w:cs="Arial"/>
          <w:sz w:val="20"/>
          <w:szCs w:val="20"/>
          <w:lang w:val="en-NZ"/>
        </w:rPr>
        <w:t>T</w:t>
      </w:r>
      <w:r w:rsidRPr="00C259D2">
        <w:rPr>
          <w:rFonts w:ascii="Arial Narrow" w:hAnsi="Arial Narrow" w:cs="Arial"/>
          <w:sz w:val="20"/>
          <w:szCs w:val="20"/>
          <w:lang w:val="en-NZ"/>
        </w:rPr>
        <w:t>owards/</w:t>
      </w:r>
      <w:r w:rsidR="00C259D2">
        <w:rPr>
          <w:rFonts w:ascii="Arial Narrow" w:hAnsi="Arial Narrow" w:cs="Arial"/>
          <w:sz w:val="20"/>
          <w:szCs w:val="20"/>
          <w:lang w:val="en-NZ"/>
        </w:rPr>
        <w:t>B</w:t>
      </w:r>
      <w:r w:rsidRPr="00C259D2">
        <w:rPr>
          <w:rFonts w:ascii="Arial Narrow" w:hAnsi="Arial Narrow" w:cs="Arial"/>
          <w:sz w:val="20"/>
          <w:szCs w:val="20"/>
          <w:lang w:val="en-NZ"/>
        </w:rPr>
        <w:t>elow</w:t>
      </w:r>
      <w:r w:rsidR="00C259D2">
        <w:rPr>
          <w:rFonts w:ascii="Arial Narrow" w:hAnsi="Arial Narrow" w:cs="Arial"/>
          <w:sz w:val="20"/>
          <w:szCs w:val="20"/>
          <w:lang w:val="en-NZ"/>
        </w:rPr>
        <w:t>’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 the expected curriculum level. This is how the data is recorded and retrieved from the School Management System </w:t>
      </w:r>
      <w:r w:rsidR="007A2921">
        <w:rPr>
          <w:rFonts w:ascii="Arial Narrow" w:hAnsi="Arial Narrow" w:cs="Arial"/>
          <w:sz w:val="20"/>
          <w:szCs w:val="20"/>
          <w:lang w:val="en-NZ"/>
        </w:rPr>
        <w:t>from</w:t>
      </w:r>
      <w:r w:rsidRPr="00C259D2">
        <w:rPr>
          <w:rFonts w:ascii="Arial Narrow" w:hAnsi="Arial Narrow" w:cs="Arial"/>
          <w:sz w:val="20"/>
          <w:szCs w:val="20"/>
          <w:lang w:val="en-NZ"/>
        </w:rPr>
        <w:t xml:space="preserve"> 2018</w:t>
      </w:r>
      <w:r w:rsidR="009C4B6B" w:rsidRPr="00C259D2">
        <w:rPr>
          <w:rFonts w:ascii="Arial Narrow" w:hAnsi="Arial Narrow" w:cs="Arial"/>
          <w:sz w:val="20"/>
          <w:szCs w:val="20"/>
          <w:lang w:val="en-NZ"/>
        </w:rPr>
        <w:t>.</w:t>
      </w:r>
    </w:p>
    <w:p w:rsidR="0028752C" w:rsidRPr="00C259D2" w:rsidRDefault="00FC271B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C259D2">
        <w:rPr>
          <w:rFonts w:ascii="Arial Narrow" w:hAnsi="Arial Narrow" w:cs="Arial"/>
          <w:sz w:val="20"/>
          <w:szCs w:val="20"/>
        </w:rPr>
        <w:t>The ‘</w:t>
      </w:r>
      <w:r w:rsidR="007D0AA0" w:rsidRPr="00C259D2">
        <w:rPr>
          <w:rFonts w:ascii="Arial Narrow" w:hAnsi="Arial Narrow" w:cs="Arial"/>
          <w:sz w:val="20"/>
          <w:szCs w:val="20"/>
        </w:rPr>
        <w:t>A</w:t>
      </w:r>
      <w:r w:rsidR="00E26EB4" w:rsidRPr="00C259D2">
        <w:rPr>
          <w:rFonts w:ascii="Arial Narrow" w:hAnsi="Arial Narrow" w:cs="Arial"/>
          <w:sz w:val="20"/>
          <w:szCs w:val="20"/>
        </w:rPr>
        <w:t xml:space="preserve">ll </w:t>
      </w:r>
      <w:r w:rsidR="007D0AA0" w:rsidRPr="00C259D2">
        <w:rPr>
          <w:rFonts w:ascii="Arial Narrow" w:hAnsi="Arial Narrow" w:cs="Arial"/>
          <w:sz w:val="20"/>
          <w:szCs w:val="20"/>
        </w:rPr>
        <w:t>S</w:t>
      </w:r>
      <w:r w:rsidR="00E26EB4" w:rsidRPr="00C259D2">
        <w:rPr>
          <w:rFonts w:ascii="Arial Narrow" w:hAnsi="Arial Narrow" w:cs="Arial"/>
          <w:sz w:val="20"/>
          <w:szCs w:val="20"/>
        </w:rPr>
        <w:t>tudents</w:t>
      </w:r>
      <w:r w:rsidRPr="00C259D2">
        <w:rPr>
          <w:rFonts w:ascii="Arial Narrow" w:hAnsi="Arial Narrow" w:cs="Arial"/>
          <w:sz w:val="20"/>
          <w:szCs w:val="20"/>
        </w:rPr>
        <w:t>’</w:t>
      </w:r>
      <w:r w:rsidR="00E26EB4" w:rsidRPr="00C259D2">
        <w:rPr>
          <w:rFonts w:ascii="Arial Narrow" w:hAnsi="Arial Narrow" w:cs="Arial"/>
          <w:sz w:val="20"/>
          <w:szCs w:val="20"/>
        </w:rPr>
        <w:t xml:space="preserve"> cohort </w:t>
      </w:r>
      <w:r w:rsidR="007D0AA0" w:rsidRPr="00C259D2">
        <w:rPr>
          <w:rFonts w:ascii="Arial Narrow" w:hAnsi="Arial Narrow" w:cs="Arial"/>
          <w:sz w:val="20"/>
          <w:szCs w:val="20"/>
        </w:rPr>
        <w:t>achiev</w:t>
      </w:r>
      <w:r w:rsidRPr="00C259D2">
        <w:rPr>
          <w:rFonts w:ascii="Arial Narrow" w:hAnsi="Arial Narrow" w:cs="Arial"/>
          <w:sz w:val="20"/>
          <w:szCs w:val="20"/>
        </w:rPr>
        <w:t>ing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 ‘</w:t>
      </w:r>
      <w:r w:rsidR="00125F61">
        <w:rPr>
          <w:rFonts w:ascii="Arial Narrow" w:hAnsi="Arial Narrow" w:cs="Arial"/>
          <w:sz w:val="20"/>
          <w:szCs w:val="20"/>
        </w:rPr>
        <w:t>Working Within/</w:t>
      </w:r>
      <w:r w:rsidR="00C259D2" w:rsidRPr="00C259D2">
        <w:rPr>
          <w:rFonts w:ascii="Arial Narrow" w:hAnsi="Arial Narrow" w:cs="Arial"/>
          <w:sz w:val="20"/>
          <w:szCs w:val="20"/>
        </w:rPr>
        <w:t>A</w:t>
      </w:r>
      <w:r w:rsidR="009B2AAC" w:rsidRPr="00C259D2">
        <w:rPr>
          <w:rFonts w:ascii="Arial Narrow" w:hAnsi="Arial Narrow" w:cs="Arial"/>
          <w:sz w:val="20"/>
          <w:szCs w:val="20"/>
        </w:rPr>
        <w:t>t</w:t>
      </w:r>
      <w:r w:rsidR="00125F61">
        <w:rPr>
          <w:rFonts w:ascii="Arial Narrow" w:hAnsi="Arial Narrow" w:cs="Arial"/>
          <w:sz w:val="20"/>
          <w:szCs w:val="20"/>
        </w:rPr>
        <w:t xml:space="preserve"> and </w:t>
      </w:r>
      <w:r w:rsidR="00C259D2" w:rsidRPr="00C259D2">
        <w:rPr>
          <w:rFonts w:ascii="Arial Narrow" w:hAnsi="Arial Narrow" w:cs="Arial"/>
          <w:sz w:val="20"/>
          <w:szCs w:val="20"/>
        </w:rPr>
        <w:t>A</w:t>
      </w:r>
      <w:r w:rsidR="009B2AAC" w:rsidRPr="00C259D2">
        <w:rPr>
          <w:rFonts w:ascii="Arial Narrow" w:hAnsi="Arial Narrow" w:cs="Arial"/>
          <w:sz w:val="20"/>
          <w:szCs w:val="20"/>
        </w:rPr>
        <w:t>bove</w:t>
      </w:r>
      <w:r w:rsidR="00C259D2" w:rsidRPr="00C259D2">
        <w:rPr>
          <w:rFonts w:ascii="Arial Narrow" w:hAnsi="Arial Narrow" w:cs="Arial"/>
          <w:sz w:val="20"/>
          <w:szCs w:val="20"/>
        </w:rPr>
        <w:t>’</w:t>
      </w:r>
      <w:r w:rsidR="009B2AAC" w:rsidRPr="00C259D2">
        <w:rPr>
          <w:rFonts w:ascii="Arial Narrow" w:hAnsi="Arial Narrow" w:cs="Arial"/>
          <w:sz w:val="20"/>
          <w:szCs w:val="20"/>
        </w:rPr>
        <w:t xml:space="preserve"> </w:t>
      </w:r>
      <w:r w:rsidR="00C259D2" w:rsidRPr="00C259D2">
        <w:rPr>
          <w:rFonts w:ascii="Arial Narrow" w:hAnsi="Arial Narrow" w:cs="Arial"/>
          <w:sz w:val="20"/>
          <w:szCs w:val="20"/>
        </w:rPr>
        <w:t>has continued to be achieving above 85% in the past two years. T</w:t>
      </w:r>
      <w:r w:rsidR="00523F4D" w:rsidRPr="00C259D2">
        <w:rPr>
          <w:rFonts w:ascii="Arial Narrow" w:hAnsi="Arial Narrow" w:cs="Arial"/>
          <w:sz w:val="20"/>
          <w:szCs w:val="20"/>
        </w:rPr>
        <w:t xml:space="preserve">rends </w:t>
      </w:r>
      <w:r w:rsidR="00F5361F" w:rsidRPr="00C259D2">
        <w:rPr>
          <w:rFonts w:ascii="Arial Narrow" w:hAnsi="Arial Narrow" w:cs="Arial"/>
          <w:sz w:val="20"/>
          <w:szCs w:val="20"/>
        </w:rPr>
        <w:t>show</w:t>
      </w:r>
      <w:r w:rsidR="00523F4D" w:rsidRPr="00C259D2">
        <w:rPr>
          <w:rFonts w:ascii="Arial Narrow" w:hAnsi="Arial Narrow" w:cs="Arial"/>
          <w:sz w:val="20"/>
          <w:szCs w:val="20"/>
        </w:rPr>
        <w:t xml:space="preserve"> </w:t>
      </w:r>
      <w:r w:rsidR="009B2AAC" w:rsidRPr="00C259D2">
        <w:rPr>
          <w:rFonts w:ascii="Arial Narrow" w:hAnsi="Arial Narrow" w:cs="Arial"/>
          <w:sz w:val="20"/>
          <w:szCs w:val="20"/>
        </w:rPr>
        <w:t xml:space="preserve">78.8% </w:t>
      </w:r>
      <w:r w:rsidR="00C828A5" w:rsidRPr="00C259D2">
        <w:rPr>
          <w:rFonts w:ascii="Arial Narrow" w:hAnsi="Arial Narrow" w:cs="Arial"/>
          <w:sz w:val="20"/>
          <w:szCs w:val="20"/>
        </w:rPr>
        <w:t>(</w:t>
      </w:r>
      <w:r w:rsidR="009B2AAC" w:rsidRPr="00C259D2">
        <w:rPr>
          <w:rFonts w:ascii="Arial Narrow" w:hAnsi="Arial Narrow" w:cs="Arial"/>
          <w:sz w:val="20"/>
          <w:szCs w:val="20"/>
        </w:rPr>
        <w:t>2016</w:t>
      </w:r>
      <w:r w:rsidR="00C828A5" w:rsidRPr="00C259D2">
        <w:rPr>
          <w:rFonts w:ascii="Arial Narrow" w:hAnsi="Arial Narrow" w:cs="Arial"/>
          <w:sz w:val="20"/>
          <w:szCs w:val="20"/>
        </w:rPr>
        <w:t>)</w:t>
      </w:r>
      <w:r w:rsidR="009C4B6B" w:rsidRPr="00C259D2">
        <w:rPr>
          <w:rFonts w:ascii="Arial Narrow" w:hAnsi="Arial Narrow" w:cs="Arial"/>
          <w:sz w:val="20"/>
          <w:szCs w:val="20"/>
        </w:rPr>
        <w:t>,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 77% </w:t>
      </w:r>
      <w:r w:rsidR="009C4B6B" w:rsidRPr="00C259D2">
        <w:rPr>
          <w:rFonts w:ascii="Arial Narrow" w:hAnsi="Arial Narrow" w:cs="Arial"/>
          <w:sz w:val="20"/>
          <w:szCs w:val="20"/>
        </w:rPr>
        <w:t>(</w:t>
      </w:r>
      <w:r w:rsidR="00C828A5" w:rsidRPr="00C259D2">
        <w:rPr>
          <w:rFonts w:ascii="Arial Narrow" w:hAnsi="Arial Narrow" w:cs="Arial"/>
          <w:sz w:val="20"/>
          <w:szCs w:val="20"/>
        </w:rPr>
        <w:t>2017</w:t>
      </w:r>
      <w:r w:rsidR="009C4B6B" w:rsidRPr="00C259D2">
        <w:rPr>
          <w:rFonts w:ascii="Arial Narrow" w:hAnsi="Arial Narrow" w:cs="Arial"/>
          <w:sz w:val="20"/>
          <w:szCs w:val="20"/>
        </w:rPr>
        <w:t>)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, </w:t>
      </w:r>
      <w:r w:rsidR="009C4B6B" w:rsidRPr="00C259D2">
        <w:rPr>
          <w:rFonts w:ascii="Arial Narrow" w:hAnsi="Arial Narrow" w:cs="Arial"/>
          <w:sz w:val="20"/>
          <w:szCs w:val="20"/>
        </w:rPr>
        <w:t>87.2</w:t>
      </w:r>
      <w:r w:rsidR="00C259D2" w:rsidRPr="00C259D2">
        <w:rPr>
          <w:rFonts w:ascii="Arial Narrow" w:hAnsi="Arial Narrow" w:cs="Arial"/>
          <w:sz w:val="20"/>
          <w:szCs w:val="20"/>
        </w:rPr>
        <w:t>%</w:t>
      </w:r>
      <w:r w:rsidR="009C4B6B" w:rsidRPr="00C259D2">
        <w:rPr>
          <w:rFonts w:ascii="Arial Narrow" w:hAnsi="Arial Narrow" w:cs="Arial"/>
          <w:sz w:val="20"/>
          <w:szCs w:val="20"/>
        </w:rPr>
        <w:t xml:space="preserve"> </w:t>
      </w:r>
      <w:r w:rsidR="00C259D2" w:rsidRPr="00C259D2">
        <w:rPr>
          <w:rFonts w:ascii="Arial Narrow" w:hAnsi="Arial Narrow" w:cs="Arial"/>
          <w:sz w:val="20"/>
          <w:szCs w:val="20"/>
        </w:rPr>
        <w:t>(</w:t>
      </w:r>
      <w:r w:rsidR="009C4B6B" w:rsidRPr="00C259D2">
        <w:rPr>
          <w:rFonts w:ascii="Arial Narrow" w:hAnsi="Arial Narrow" w:cs="Arial"/>
          <w:sz w:val="20"/>
          <w:szCs w:val="20"/>
        </w:rPr>
        <w:t>2018</w:t>
      </w:r>
      <w:r w:rsidR="00C259D2" w:rsidRPr="00C259D2">
        <w:rPr>
          <w:rFonts w:ascii="Arial Narrow" w:hAnsi="Arial Narrow" w:cs="Arial"/>
          <w:sz w:val="20"/>
          <w:szCs w:val="20"/>
        </w:rPr>
        <w:t>) and 86% in 2019</w:t>
      </w:r>
      <w:r w:rsidR="00512D9E" w:rsidRPr="00C259D2">
        <w:rPr>
          <w:rFonts w:ascii="Arial Narrow" w:hAnsi="Arial Narrow" w:cs="Arial"/>
          <w:sz w:val="20"/>
          <w:szCs w:val="20"/>
        </w:rPr>
        <w:t>.</w:t>
      </w:r>
    </w:p>
    <w:p w:rsidR="00AD1FE8" w:rsidRPr="00C259D2" w:rsidRDefault="006A3271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C259D2">
        <w:rPr>
          <w:rFonts w:ascii="Arial Narrow" w:hAnsi="Arial Narrow" w:cs="Arial"/>
          <w:sz w:val="20"/>
          <w:szCs w:val="20"/>
        </w:rPr>
        <w:t xml:space="preserve">Boys achievement judged to be </w:t>
      </w:r>
      <w:r w:rsidR="00C259D2" w:rsidRPr="00C259D2">
        <w:rPr>
          <w:rFonts w:ascii="Arial Narrow" w:hAnsi="Arial Narrow" w:cs="Arial"/>
          <w:sz w:val="20"/>
          <w:szCs w:val="20"/>
        </w:rPr>
        <w:t>‘</w:t>
      </w:r>
      <w:r w:rsidR="00125F61">
        <w:rPr>
          <w:rFonts w:ascii="Arial Narrow" w:hAnsi="Arial Narrow" w:cs="Arial"/>
          <w:sz w:val="20"/>
          <w:szCs w:val="20"/>
        </w:rPr>
        <w:t>Working Within/</w:t>
      </w:r>
      <w:r w:rsidR="00C259D2" w:rsidRPr="00C259D2">
        <w:rPr>
          <w:rFonts w:ascii="Arial Narrow" w:hAnsi="Arial Narrow" w:cs="Arial"/>
          <w:sz w:val="20"/>
          <w:szCs w:val="20"/>
        </w:rPr>
        <w:t>A</w:t>
      </w:r>
      <w:r w:rsidR="00512D9E" w:rsidRPr="00C259D2">
        <w:rPr>
          <w:rFonts w:ascii="Arial Narrow" w:hAnsi="Arial Narrow" w:cs="Arial"/>
          <w:sz w:val="20"/>
          <w:szCs w:val="20"/>
        </w:rPr>
        <w:t>t</w:t>
      </w:r>
      <w:r w:rsidR="00125F61">
        <w:rPr>
          <w:rFonts w:ascii="Arial Narrow" w:hAnsi="Arial Narrow" w:cs="Arial"/>
          <w:sz w:val="20"/>
          <w:szCs w:val="20"/>
        </w:rPr>
        <w:t xml:space="preserve"> and </w:t>
      </w:r>
      <w:r w:rsidR="00C259D2" w:rsidRPr="00C259D2">
        <w:rPr>
          <w:rFonts w:ascii="Arial Narrow" w:hAnsi="Arial Narrow" w:cs="Arial"/>
          <w:sz w:val="20"/>
          <w:szCs w:val="20"/>
        </w:rPr>
        <w:t>A</w:t>
      </w:r>
      <w:r w:rsidR="00512D9E" w:rsidRPr="00C259D2">
        <w:rPr>
          <w:rFonts w:ascii="Arial Narrow" w:hAnsi="Arial Narrow" w:cs="Arial"/>
          <w:sz w:val="20"/>
          <w:szCs w:val="20"/>
        </w:rPr>
        <w:t>bove</w:t>
      </w:r>
      <w:r w:rsidR="00C259D2" w:rsidRPr="00C259D2">
        <w:rPr>
          <w:rFonts w:ascii="Arial Narrow" w:hAnsi="Arial Narrow" w:cs="Arial"/>
          <w:sz w:val="20"/>
          <w:szCs w:val="20"/>
        </w:rPr>
        <w:t>’ continued to be achieving between 80 – 85% in the past two years. Trends show</w:t>
      </w:r>
      <w:r w:rsidR="00512D9E" w:rsidRPr="00C259D2">
        <w:rPr>
          <w:rFonts w:ascii="Arial Narrow" w:hAnsi="Arial Narrow" w:cs="Arial"/>
          <w:sz w:val="20"/>
          <w:szCs w:val="20"/>
        </w:rPr>
        <w:t xml:space="preserve"> 70.8% </w:t>
      </w:r>
      <w:r w:rsidR="00C828A5" w:rsidRPr="00C259D2">
        <w:rPr>
          <w:rFonts w:ascii="Arial Narrow" w:hAnsi="Arial Narrow" w:cs="Arial"/>
          <w:sz w:val="20"/>
          <w:szCs w:val="20"/>
        </w:rPr>
        <w:t>(</w:t>
      </w:r>
      <w:r w:rsidR="00512D9E" w:rsidRPr="00C259D2">
        <w:rPr>
          <w:rFonts w:ascii="Arial Narrow" w:hAnsi="Arial Narrow" w:cs="Arial"/>
          <w:sz w:val="20"/>
          <w:szCs w:val="20"/>
        </w:rPr>
        <w:t>2016</w:t>
      </w:r>
      <w:r w:rsidR="00C828A5" w:rsidRPr="00C259D2">
        <w:rPr>
          <w:rFonts w:ascii="Arial Narrow" w:hAnsi="Arial Narrow" w:cs="Arial"/>
          <w:sz w:val="20"/>
          <w:szCs w:val="20"/>
        </w:rPr>
        <w:t>)</w:t>
      </w:r>
      <w:r w:rsidR="00AD1FE8" w:rsidRPr="00C259D2">
        <w:rPr>
          <w:rFonts w:ascii="Arial Narrow" w:hAnsi="Arial Narrow" w:cs="Arial"/>
          <w:sz w:val="20"/>
          <w:szCs w:val="20"/>
        </w:rPr>
        <w:t>,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 68% </w:t>
      </w:r>
      <w:r w:rsidR="00AD1FE8" w:rsidRPr="00C259D2">
        <w:rPr>
          <w:rFonts w:ascii="Arial Narrow" w:hAnsi="Arial Narrow" w:cs="Arial"/>
          <w:sz w:val="20"/>
          <w:szCs w:val="20"/>
        </w:rPr>
        <w:t>(</w:t>
      </w:r>
      <w:r w:rsidR="00C828A5" w:rsidRPr="00C259D2">
        <w:rPr>
          <w:rFonts w:ascii="Arial Narrow" w:hAnsi="Arial Narrow" w:cs="Arial"/>
          <w:sz w:val="20"/>
          <w:szCs w:val="20"/>
        </w:rPr>
        <w:t>2017</w:t>
      </w:r>
      <w:r w:rsidR="00AD1FE8" w:rsidRPr="00C259D2">
        <w:rPr>
          <w:rFonts w:ascii="Arial Narrow" w:hAnsi="Arial Narrow" w:cs="Arial"/>
          <w:sz w:val="20"/>
          <w:szCs w:val="20"/>
        </w:rPr>
        <w:t>)</w:t>
      </w:r>
      <w:r w:rsidR="00C259D2" w:rsidRPr="00C259D2">
        <w:rPr>
          <w:rFonts w:ascii="Arial Narrow" w:hAnsi="Arial Narrow" w:cs="Arial"/>
          <w:sz w:val="20"/>
          <w:szCs w:val="20"/>
        </w:rPr>
        <w:t>,</w:t>
      </w:r>
      <w:r w:rsidR="00AD1FE8" w:rsidRPr="00C259D2">
        <w:rPr>
          <w:rFonts w:ascii="Arial Narrow" w:hAnsi="Arial Narrow" w:cs="Arial"/>
          <w:sz w:val="20"/>
          <w:szCs w:val="20"/>
        </w:rPr>
        <w:t xml:space="preserve"> 82.3% </w:t>
      </w:r>
      <w:r w:rsidR="00C259D2" w:rsidRPr="00C259D2">
        <w:rPr>
          <w:rFonts w:ascii="Arial Narrow" w:hAnsi="Arial Narrow" w:cs="Arial"/>
          <w:sz w:val="20"/>
          <w:szCs w:val="20"/>
        </w:rPr>
        <w:t>(</w:t>
      </w:r>
      <w:r w:rsidR="00AD1FE8" w:rsidRPr="00C259D2">
        <w:rPr>
          <w:rFonts w:ascii="Arial Narrow" w:hAnsi="Arial Narrow" w:cs="Arial"/>
          <w:sz w:val="20"/>
          <w:szCs w:val="20"/>
        </w:rPr>
        <w:t>2018</w:t>
      </w:r>
      <w:r w:rsidR="00C259D2" w:rsidRPr="00C259D2">
        <w:rPr>
          <w:rFonts w:ascii="Arial Narrow" w:hAnsi="Arial Narrow" w:cs="Arial"/>
          <w:sz w:val="20"/>
          <w:szCs w:val="20"/>
        </w:rPr>
        <w:t>) and 80.8% in 2019</w:t>
      </w:r>
      <w:r w:rsidR="00AD1FE8" w:rsidRPr="00C259D2">
        <w:rPr>
          <w:rFonts w:ascii="Arial Narrow" w:hAnsi="Arial Narrow" w:cs="Arial"/>
          <w:sz w:val="20"/>
          <w:szCs w:val="20"/>
        </w:rPr>
        <w:t>.</w:t>
      </w:r>
    </w:p>
    <w:p w:rsidR="007D0AA0" w:rsidRPr="00C259D2" w:rsidRDefault="007D0AA0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C259D2">
        <w:rPr>
          <w:rFonts w:ascii="Arial Narrow" w:hAnsi="Arial Narrow" w:cs="Arial"/>
          <w:sz w:val="20"/>
          <w:szCs w:val="20"/>
        </w:rPr>
        <w:t xml:space="preserve">Girls achievement 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shows a continuation of </w:t>
      </w:r>
      <w:r w:rsidR="00125F61">
        <w:rPr>
          <w:rFonts w:ascii="Arial Narrow" w:hAnsi="Arial Narrow" w:cs="Arial"/>
          <w:sz w:val="20"/>
          <w:szCs w:val="20"/>
        </w:rPr>
        <w:t>those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 </w:t>
      </w:r>
      <w:r w:rsidR="00125F61" w:rsidRPr="00C259D2">
        <w:rPr>
          <w:rFonts w:ascii="Arial Narrow" w:hAnsi="Arial Narrow" w:cs="Arial"/>
          <w:sz w:val="20"/>
          <w:szCs w:val="20"/>
        </w:rPr>
        <w:t>‘</w:t>
      </w:r>
      <w:r w:rsidR="00125F61">
        <w:rPr>
          <w:rFonts w:ascii="Arial Narrow" w:hAnsi="Arial Narrow" w:cs="Arial"/>
          <w:sz w:val="20"/>
          <w:szCs w:val="20"/>
        </w:rPr>
        <w:t>Working Within/</w:t>
      </w:r>
      <w:r w:rsidR="00125F61" w:rsidRPr="00C259D2">
        <w:rPr>
          <w:rFonts w:ascii="Arial Narrow" w:hAnsi="Arial Narrow" w:cs="Arial"/>
          <w:sz w:val="20"/>
          <w:szCs w:val="20"/>
        </w:rPr>
        <w:t>At</w:t>
      </w:r>
      <w:r w:rsidR="00125F61">
        <w:rPr>
          <w:rFonts w:ascii="Arial Narrow" w:hAnsi="Arial Narrow" w:cs="Arial"/>
          <w:sz w:val="20"/>
          <w:szCs w:val="20"/>
        </w:rPr>
        <w:t xml:space="preserve"> and </w:t>
      </w:r>
      <w:r w:rsidR="00125F61" w:rsidRPr="00C259D2">
        <w:rPr>
          <w:rFonts w:ascii="Arial Narrow" w:hAnsi="Arial Narrow" w:cs="Arial"/>
          <w:sz w:val="20"/>
          <w:szCs w:val="20"/>
        </w:rPr>
        <w:t xml:space="preserve">Above’ </w:t>
      </w:r>
      <w:r w:rsidR="00125F61">
        <w:rPr>
          <w:rFonts w:ascii="Arial Narrow" w:hAnsi="Arial Narrow" w:cs="Arial"/>
          <w:sz w:val="20"/>
          <w:szCs w:val="20"/>
        </w:rPr>
        <w:t>over the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 80—85% </w:t>
      </w:r>
      <w:r w:rsidR="00125F61">
        <w:rPr>
          <w:rFonts w:ascii="Arial Narrow" w:hAnsi="Arial Narrow" w:cs="Arial"/>
          <w:sz w:val="20"/>
          <w:szCs w:val="20"/>
        </w:rPr>
        <w:t xml:space="preserve">range </w:t>
      </w:r>
      <w:r w:rsidR="00C259D2" w:rsidRPr="00C259D2">
        <w:rPr>
          <w:rFonts w:ascii="Arial Narrow" w:hAnsi="Arial Narrow" w:cs="Arial"/>
          <w:sz w:val="20"/>
          <w:szCs w:val="20"/>
        </w:rPr>
        <w:t>in the past years. Trends show</w:t>
      </w:r>
      <w:r w:rsidR="00512D9E" w:rsidRPr="00C259D2">
        <w:rPr>
          <w:rFonts w:ascii="Arial Narrow" w:hAnsi="Arial Narrow" w:cs="Arial"/>
          <w:sz w:val="20"/>
          <w:szCs w:val="20"/>
        </w:rPr>
        <w:t xml:space="preserve"> 86.3 </w:t>
      </w:r>
      <w:r w:rsidR="00C828A5" w:rsidRPr="00C259D2">
        <w:rPr>
          <w:rFonts w:ascii="Arial Narrow" w:hAnsi="Arial Narrow" w:cs="Arial"/>
          <w:sz w:val="20"/>
          <w:szCs w:val="20"/>
        </w:rPr>
        <w:t>(</w:t>
      </w:r>
      <w:r w:rsidR="00512D9E" w:rsidRPr="00C259D2">
        <w:rPr>
          <w:rFonts w:ascii="Arial Narrow" w:hAnsi="Arial Narrow" w:cs="Arial"/>
          <w:sz w:val="20"/>
          <w:szCs w:val="20"/>
        </w:rPr>
        <w:t>2016</w:t>
      </w:r>
      <w:r w:rsidR="00C259D2" w:rsidRPr="00C259D2">
        <w:rPr>
          <w:rFonts w:ascii="Arial Narrow" w:hAnsi="Arial Narrow" w:cs="Arial"/>
          <w:sz w:val="20"/>
          <w:szCs w:val="20"/>
        </w:rPr>
        <w:t>,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) 86% </w:t>
      </w:r>
      <w:r w:rsidR="00281194" w:rsidRPr="00C259D2">
        <w:rPr>
          <w:rFonts w:ascii="Arial Narrow" w:hAnsi="Arial Narrow" w:cs="Arial"/>
          <w:sz w:val="20"/>
          <w:szCs w:val="20"/>
        </w:rPr>
        <w:t>(</w:t>
      </w:r>
      <w:r w:rsidR="00C828A5" w:rsidRPr="00C259D2">
        <w:rPr>
          <w:rFonts w:ascii="Arial Narrow" w:hAnsi="Arial Narrow" w:cs="Arial"/>
          <w:sz w:val="20"/>
          <w:szCs w:val="20"/>
        </w:rPr>
        <w:t>2017</w:t>
      </w:r>
      <w:r w:rsidR="00281194" w:rsidRPr="00C259D2">
        <w:rPr>
          <w:rFonts w:ascii="Arial Narrow" w:hAnsi="Arial Narrow" w:cs="Arial"/>
          <w:sz w:val="20"/>
          <w:szCs w:val="20"/>
        </w:rPr>
        <w:t>)</w:t>
      </w:r>
      <w:r w:rsidR="00C259D2" w:rsidRPr="00C259D2">
        <w:rPr>
          <w:rFonts w:ascii="Arial Narrow" w:hAnsi="Arial Narrow" w:cs="Arial"/>
          <w:sz w:val="20"/>
          <w:szCs w:val="20"/>
        </w:rPr>
        <w:t xml:space="preserve">, </w:t>
      </w:r>
      <w:r w:rsidR="007A2921">
        <w:rPr>
          <w:rFonts w:ascii="Arial Narrow" w:hAnsi="Arial Narrow" w:cs="Arial"/>
          <w:sz w:val="20"/>
          <w:szCs w:val="20"/>
        </w:rPr>
        <w:t>91.7</w:t>
      </w:r>
      <w:r w:rsidR="00C259D2" w:rsidRPr="00C259D2">
        <w:rPr>
          <w:rFonts w:ascii="Arial Narrow" w:hAnsi="Arial Narrow" w:cs="Arial"/>
          <w:sz w:val="20"/>
          <w:szCs w:val="20"/>
        </w:rPr>
        <w:t>%(2018) and 90% in 2019</w:t>
      </w:r>
      <w:r w:rsidR="00EB17FC" w:rsidRPr="00C259D2">
        <w:rPr>
          <w:rFonts w:ascii="Arial Narrow" w:hAnsi="Arial Narrow" w:cs="Arial"/>
          <w:sz w:val="20"/>
          <w:szCs w:val="20"/>
        </w:rPr>
        <w:t>. F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ewer girls </w:t>
      </w:r>
      <w:r w:rsidR="00EB17FC" w:rsidRPr="00C259D2">
        <w:rPr>
          <w:rFonts w:ascii="Arial Narrow" w:hAnsi="Arial Narrow" w:cs="Arial"/>
          <w:sz w:val="20"/>
          <w:szCs w:val="20"/>
        </w:rPr>
        <w:t xml:space="preserve">were 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judged to </w:t>
      </w:r>
      <w:r w:rsidR="00EB17FC" w:rsidRPr="00C259D2">
        <w:rPr>
          <w:rFonts w:ascii="Arial Narrow" w:hAnsi="Arial Narrow" w:cs="Arial"/>
          <w:sz w:val="20"/>
          <w:szCs w:val="20"/>
        </w:rPr>
        <w:t xml:space="preserve">be 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achieving </w:t>
      </w:r>
      <w:r w:rsidR="00125F61">
        <w:rPr>
          <w:rFonts w:ascii="Arial Narrow" w:hAnsi="Arial Narrow" w:cs="Arial"/>
          <w:sz w:val="20"/>
          <w:szCs w:val="20"/>
        </w:rPr>
        <w:t>‘A</w:t>
      </w:r>
      <w:r w:rsidR="00C828A5" w:rsidRPr="00C259D2">
        <w:rPr>
          <w:rFonts w:ascii="Arial Narrow" w:hAnsi="Arial Narrow" w:cs="Arial"/>
          <w:sz w:val="20"/>
          <w:szCs w:val="20"/>
        </w:rPr>
        <w:t>bove</w:t>
      </w:r>
      <w:r w:rsidR="00125F61">
        <w:rPr>
          <w:rFonts w:ascii="Arial Narrow" w:hAnsi="Arial Narrow" w:cs="Arial"/>
          <w:sz w:val="20"/>
          <w:szCs w:val="20"/>
        </w:rPr>
        <w:t>’</w:t>
      </w:r>
      <w:r w:rsidR="00C828A5" w:rsidRPr="00C259D2">
        <w:rPr>
          <w:rFonts w:ascii="Arial Narrow" w:hAnsi="Arial Narrow" w:cs="Arial"/>
          <w:sz w:val="20"/>
          <w:szCs w:val="20"/>
        </w:rPr>
        <w:t xml:space="preserve"> </w:t>
      </w:r>
      <w:r w:rsidR="00C259D2" w:rsidRPr="00C259D2">
        <w:rPr>
          <w:rFonts w:ascii="Arial Narrow" w:hAnsi="Arial Narrow" w:cs="Arial"/>
          <w:sz w:val="20"/>
          <w:szCs w:val="20"/>
        </w:rPr>
        <w:t>over the past four years</w:t>
      </w:r>
      <w:r w:rsidRPr="00C259D2">
        <w:rPr>
          <w:rFonts w:ascii="Arial Narrow" w:hAnsi="Arial Narrow" w:cs="Arial"/>
          <w:sz w:val="20"/>
          <w:szCs w:val="20"/>
        </w:rPr>
        <w:t>.</w:t>
      </w:r>
    </w:p>
    <w:p w:rsidR="001745BB" w:rsidRPr="00F87536" w:rsidRDefault="001745BB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F87536">
        <w:rPr>
          <w:rFonts w:ascii="Arial Narrow" w:hAnsi="Arial Narrow" w:cs="Arial"/>
          <w:sz w:val="20"/>
          <w:szCs w:val="20"/>
        </w:rPr>
        <w:lastRenderedPageBreak/>
        <w:t>The M</w:t>
      </w:r>
      <w:r w:rsidR="006A3271" w:rsidRPr="00F87536">
        <w:rPr>
          <w:rFonts w:ascii="Arial Narrow" w:hAnsi="Arial Narrow" w:cs="Arial"/>
          <w:sz w:val="20"/>
          <w:szCs w:val="20"/>
        </w:rPr>
        <w:t>ā</w:t>
      </w:r>
      <w:r w:rsidRPr="00F87536">
        <w:rPr>
          <w:rFonts w:ascii="Arial Narrow" w:hAnsi="Arial Narrow" w:cs="Arial"/>
          <w:sz w:val="20"/>
          <w:szCs w:val="20"/>
        </w:rPr>
        <w:t>ori cohort achiev</w:t>
      </w:r>
      <w:r w:rsidR="00512D9E" w:rsidRPr="00F87536">
        <w:rPr>
          <w:rFonts w:ascii="Arial Narrow" w:hAnsi="Arial Narrow" w:cs="Arial"/>
          <w:sz w:val="20"/>
          <w:szCs w:val="20"/>
        </w:rPr>
        <w:t>ing</w:t>
      </w:r>
      <w:r w:rsidRPr="00F87536">
        <w:rPr>
          <w:rFonts w:ascii="Arial Narrow" w:hAnsi="Arial Narrow" w:cs="Arial"/>
          <w:sz w:val="20"/>
          <w:szCs w:val="20"/>
        </w:rPr>
        <w:t xml:space="preserve"> </w:t>
      </w:r>
      <w:r w:rsidR="00F87536" w:rsidRPr="00F87536">
        <w:rPr>
          <w:rFonts w:ascii="Arial Narrow" w:hAnsi="Arial Narrow" w:cs="Arial"/>
          <w:sz w:val="20"/>
          <w:szCs w:val="20"/>
        </w:rPr>
        <w:t>‘</w:t>
      </w:r>
      <w:r w:rsidR="00125F61">
        <w:rPr>
          <w:rFonts w:ascii="Arial Narrow" w:hAnsi="Arial Narrow" w:cs="Arial"/>
          <w:sz w:val="20"/>
          <w:szCs w:val="20"/>
        </w:rPr>
        <w:t>Working Within/</w:t>
      </w:r>
      <w:r w:rsidR="00F87536" w:rsidRPr="00F87536">
        <w:rPr>
          <w:rFonts w:ascii="Arial Narrow" w:hAnsi="Arial Narrow" w:cs="Arial"/>
          <w:sz w:val="20"/>
          <w:szCs w:val="20"/>
        </w:rPr>
        <w:t>A</w:t>
      </w:r>
      <w:r w:rsidR="00C6760B" w:rsidRPr="00F87536">
        <w:rPr>
          <w:rFonts w:ascii="Arial Narrow" w:hAnsi="Arial Narrow" w:cs="Arial"/>
          <w:sz w:val="20"/>
          <w:szCs w:val="20"/>
        </w:rPr>
        <w:t>t</w:t>
      </w:r>
      <w:r w:rsidR="00125F61">
        <w:rPr>
          <w:rFonts w:ascii="Arial Narrow" w:hAnsi="Arial Narrow" w:cs="Arial"/>
          <w:sz w:val="20"/>
          <w:szCs w:val="20"/>
        </w:rPr>
        <w:t xml:space="preserve"> and </w:t>
      </w:r>
      <w:r w:rsidR="00F87536" w:rsidRPr="00F87536">
        <w:rPr>
          <w:rFonts w:ascii="Arial Narrow" w:hAnsi="Arial Narrow" w:cs="Arial"/>
          <w:sz w:val="20"/>
          <w:szCs w:val="20"/>
        </w:rPr>
        <w:t>A</w:t>
      </w:r>
      <w:r w:rsidR="00C6760B" w:rsidRPr="00F87536">
        <w:rPr>
          <w:rFonts w:ascii="Arial Narrow" w:hAnsi="Arial Narrow" w:cs="Arial"/>
          <w:sz w:val="20"/>
          <w:szCs w:val="20"/>
        </w:rPr>
        <w:t>bove</w:t>
      </w:r>
      <w:r w:rsidR="00F87536" w:rsidRPr="00F87536">
        <w:rPr>
          <w:rFonts w:ascii="Arial Narrow" w:hAnsi="Arial Narrow" w:cs="Arial"/>
          <w:sz w:val="20"/>
          <w:szCs w:val="20"/>
        </w:rPr>
        <w:t>’</w:t>
      </w:r>
      <w:r w:rsidR="00C6760B" w:rsidRPr="00F87536">
        <w:rPr>
          <w:rFonts w:ascii="Arial Narrow" w:hAnsi="Arial Narrow" w:cs="Arial"/>
          <w:sz w:val="20"/>
          <w:szCs w:val="20"/>
        </w:rPr>
        <w:t xml:space="preserve"> </w:t>
      </w:r>
      <w:r w:rsidR="00FC271B" w:rsidRPr="00F87536">
        <w:rPr>
          <w:rFonts w:ascii="Arial Narrow" w:hAnsi="Arial Narrow" w:cs="Arial"/>
          <w:sz w:val="20"/>
          <w:szCs w:val="20"/>
        </w:rPr>
        <w:t xml:space="preserve">has increased </w:t>
      </w:r>
      <w:r w:rsidR="006A3271" w:rsidRPr="00F87536">
        <w:rPr>
          <w:rFonts w:ascii="Arial Narrow" w:hAnsi="Arial Narrow" w:cs="Arial"/>
          <w:sz w:val="20"/>
          <w:szCs w:val="20"/>
        </w:rPr>
        <w:t>from</w:t>
      </w:r>
      <w:r w:rsidR="00512D9E" w:rsidRPr="00F87536">
        <w:rPr>
          <w:rFonts w:ascii="Arial Narrow" w:hAnsi="Arial Narrow" w:cs="Arial"/>
          <w:sz w:val="20"/>
          <w:szCs w:val="20"/>
        </w:rPr>
        <w:t xml:space="preserve"> </w:t>
      </w:r>
      <w:r w:rsidR="00FC271B" w:rsidRPr="00F87536">
        <w:rPr>
          <w:rFonts w:ascii="Arial Narrow" w:hAnsi="Arial Narrow" w:cs="Arial"/>
          <w:sz w:val="20"/>
          <w:szCs w:val="20"/>
        </w:rPr>
        <w:t>75.6</w:t>
      </w:r>
      <w:r w:rsidR="00512D9E" w:rsidRPr="00F87536">
        <w:rPr>
          <w:rFonts w:ascii="Arial Narrow" w:hAnsi="Arial Narrow" w:cs="Arial"/>
          <w:sz w:val="20"/>
          <w:szCs w:val="20"/>
        </w:rPr>
        <w:t xml:space="preserve">% </w:t>
      </w:r>
      <w:r w:rsidR="006A3271" w:rsidRPr="00F87536">
        <w:rPr>
          <w:rFonts w:ascii="Arial Narrow" w:hAnsi="Arial Narrow" w:cs="Arial"/>
          <w:sz w:val="20"/>
          <w:szCs w:val="20"/>
        </w:rPr>
        <w:t>(</w:t>
      </w:r>
      <w:r w:rsidR="00512D9E" w:rsidRPr="00F87536">
        <w:rPr>
          <w:rFonts w:ascii="Arial Narrow" w:hAnsi="Arial Narrow" w:cs="Arial"/>
          <w:sz w:val="20"/>
          <w:szCs w:val="20"/>
        </w:rPr>
        <w:t>2016</w:t>
      </w:r>
      <w:r w:rsidR="006A3271" w:rsidRPr="00F87536">
        <w:rPr>
          <w:rFonts w:ascii="Arial Narrow" w:hAnsi="Arial Narrow" w:cs="Arial"/>
          <w:sz w:val="20"/>
          <w:szCs w:val="20"/>
        </w:rPr>
        <w:t>)</w:t>
      </w:r>
      <w:r w:rsidR="00F87536" w:rsidRPr="00F87536">
        <w:rPr>
          <w:rFonts w:ascii="Arial Narrow" w:hAnsi="Arial Narrow" w:cs="Arial"/>
          <w:sz w:val="20"/>
          <w:szCs w:val="20"/>
        </w:rPr>
        <w:t>,</w:t>
      </w:r>
      <w:r w:rsidR="006A3271" w:rsidRPr="00F87536">
        <w:rPr>
          <w:rFonts w:ascii="Arial Narrow" w:hAnsi="Arial Narrow" w:cs="Arial"/>
          <w:sz w:val="20"/>
          <w:szCs w:val="20"/>
        </w:rPr>
        <w:t xml:space="preserve"> 76% (2017)</w:t>
      </w:r>
      <w:r w:rsidR="00F87536" w:rsidRPr="00F87536">
        <w:rPr>
          <w:rFonts w:ascii="Arial Narrow" w:hAnsi="Arial Narrow" w:cs="Arial"/>
          <w:sz w:val="20"/>
          <w:szCs w:val="20"/>
        </w:rPr>
        <w:t>,</w:t>
      </w:r>
      <w:r w:rsidR="00281194" w:rsidRPr="00F87536">
        <w:rPr>
          <w:rFonts w:ascii="Arial Narrow" w:hAnsi="Arial Narrow" w:cs="Arial"/>
          <w:sz w:val="20"/>
          <w:szCs w:val="20"/>
        </w:rPr>
        <w:t xml:space="preserve"> 85% </w:t>
      </w:r>
      <w:r w:rsidR="00F87536" w:rsidRPr="00F87536">
        <w:rPr>
          <w:rFonts w:ascii="Arial Narrow" w:hAnsi="Arial Narrow" w:cs="Arial"/>
          <w:sz w:val="20"/>
          <w:szCs w:val="20"/>
        </w:rPr>
        <w:t>(</w:t>
      </w:r>
      <w:r w:rsidR="00281194" w:rsidRPr="00F87536">
        <w:rPr>
          <w:rFonts w:ascii="Arial Narrow" w:hAnsi="Arial Narrow" w:cs="Arial"/>
          <w:sz w:val="20"/>
          <w:szCs w:val="20"/>
        </w:rPr>
        <w:t>2018</w:t>
      </w:r>
      <w:r w:rsidR="00F87536" w:rsidRPr="00F87536">
        <w:rPr>
          <w:rFonts w:ascii="Arial Narrow" w:hAnsi="Arial Narrow" w:cs="Arial"/>
          <w:sz w:val="20"/>
          <w:szCs w:val="20"/>
        </w:rPr>
        <w:t>) and 79.5% in 2019</w:t>
      </w:r>
      <w:r w:rsidR="00FC271B" w:rsidRPr="00F87536">
        <w:rPr>
          <w:rFonts w:ascii="Arial Narrow" w:hAnsi="Arial Narrow" w:cs="Arial"/>
          <w:sz w:val="20"/>
          <w:szCs w:val="20"/>
        </w:rPr>
        <w:t>.</w:t>
      </w:r>
      <w:r w:rsidR="006A3271" w:rsidRPr="00F87536">
        <w:rPr>
          <w:rFonts w:ascii="Arial Narrow" w:hAnsi="Arial Narrow" w:cs="Arial"/>
          <w:sz w:val="20"/>
          <w:szCs w:val="20"/>
        </w:rPr>
        <w:t xml:space="preserve"> </w:t>
      </w:r>
      <w:r w:rsidR="00281194" w:rsidRPr="00F87536">
        <w:rPr>
          <w:rFonts w:ascii="Arial Narrow" w:hAnsi="Arial Narrow" w:cs="Arial"/>
          <w:sz w:val="20"/>
          <w:szCs w:val="20"/>
        </w:rPr>
        <w:t>Fewer</w:t>
      </w:r>
      <w:r w:rsidR="006A3271" w:rsidRPr="00F87536">
        <w:rPr>
          <w:rFonts w:ascii="Arial Narrow" w:hAnsi="Arial Narrow" w:cs="Arial"/>
          <w:sz w:val="20"/>
          <w:szCs w:val="20"/>
        </w:rPr>
        <w:t xml:space="preserve"> Māori students were judged to be </w:t>
      </w:r>
      <w:r w:rsidR="00F87536" w:rsidRPr="00F87536">
        <w:rPr>
          <w:rFonts w:ascii="Arial Narrow" w:hAnsi="Arial Narrow" w:cs="Arial"/>
          <w:sz w:val="20"/>
          <w:szCs w:val="20"/>
        </w:rPr>
        <w:t>‘</w:t>
      </w:r>
      <w:r w:rsidR="00281194" w:rsidRPr="00F87536">
        <w:rPr>
          <w:rFonts w:ascii="Arial Narrow" w:hAnsi="Arial Narrow" w:cs="Arial"/>
          <w:sz w:val="20"/>
          <w:szCs w:val="20"/>
        </w:rPr>
        <w:t>Working Towards/B</w:t>
      </w:r>
      <w:r w:rsidR="006A3271" w:rsidRPr="00F87536">
        <w:rPr>
          <w:rFonts w:ascii="Arial Narrow" w:hAnsi="Arial Narrow" w:cs="Arial"/>
          <w:sz w:val="20"/>
          <w:szCs w:val="20"/>
        </w:rPr>
        <w:t>elow</w:t>
      </w:r>
      <w:r w:rsidR="00F87536" w:rsidRPr="00F87536">
        <w:rPr>
          <w:rFonts w:ascii="Arial Narrow" w:hAnsi="Arial Narrow" w:cs="Arial"/>
          <w:sz w:val="20"/>
          <w:szCs w:val="20"/>
        </w:rPr>
        <w:t>’</w:t>
      </w:r>
      <w:r w:rsidR="006A3271" w:rsidRPr="00F87536">
        <w:rPr>
          <w:rFonts w:ascii="Arial Narrow" w:hAnsi="Arial Narrow" w:cs="Arial"/>
          <w:sz w:val="20"/>
          <w:szCs w:val="20"/>
        </w:rPr>
        <w:t xml:space="preserve"> in</w:t>
      </w:r>
      <w:r w:rsidR="00F87536" w:rsidRPr="00F87536">
        <w:rPr>
          <w:rFonts w:ascii="Arial Narrow" w:hAnsi="Arial Narrow" w:cs="Arial"/>
          <w:sz w:val="20"/>
          <w:szCs w:val="20"/>
        </w:rPr>
        <w:t xml:space="preserve"> the past two</w:t>
      </w:r>
      <w:r w:rsidR="00281194" w:rsidRPr="00F87536">
        <w:rPr>
          <w:rFonts w:ascii="Arial Narrow" w:hAnsi="Arial Narrow" w:cs="Arial"/>
          <w:sz w:val="20"/>
          <w:szCs w:val="20"/>
        </w:rPr>
        <w:t xml:space="preserve"> years</w:t>
      </w:r>
      <w:r w:rsidR="006A3271" w:rsidRPr="00F87536">
        <w:rPr>
          <w:rFonts w:ascii="Arial Narrow" w:hAnsi="Arial Narrow" w:cs="Arial"/>
          <w:sz w:val="20"/>
          <w:szCs w:val="20"/>
        </w:rPr>
        <w:t>.</w:t>
      </w:r>
    </w:p>
    <w:p w:rsidR="00FC271B" w:rsidRPr="007A2921" w:rsidRDefault="001745BB" w:rsidP="00281194">
      <w:pPr>
        <w:pStyle w:val="ListParagraph"/>
        <w:numPr>
          <w:ilvl w:val="0"/>
          <w:numId w:val="34"/>
        </w:numPr>
        <w:rPr>
          <w:rFonts w:ascii="Arial Narrow" w:hAnsi="Arial Narrow" w:cs="Arial"/>
          <w:sz w:val="20"/>
          <w:szCs w:val="20"/>
        </w:rPr>
      </w:pPr>
      <w:r w:rsidRPr="007A2921">
        <w:rPr>
          <w:rFonts w:ascii="Arial Narrow" w:hAnsi="Arial Narrow" w:cs="Arial"/>
          <w:sz w:val="20"/>
          <w:szCs w:val="20"/>
        </w:rPr>
        <w:t xml:space="preserve">The Pasifika cohort achievement rate </w:t>
      </w:r>
      <w:r w:rsidR="007A2921" w:rsidRPr="007A2921">
        <w:rPr>
          <w:rFonts w:ascii="Arial Narrow" w:hAnsi="Arial Narrow" w:cs="Arial"/>
          <w:sz w:val="20"/>
          <w:szCs w:val="20"/>
        </w:rPr>
        <w:t>has varie</w:t>
      </w:r>
      <w:r w:rsidR="00FC271B" w:rsidRPr="007A2921">
        <w:rPr>
          <w:rFonts w:ascii="Arial Narrow" w:hAnsi="Arial Narrow" w:cs="Arial"/>
          <w:sz w:val="20"/>
          <w:szCs w:val="20"/>
        </w:rPr>
        <w:t xml:space="preserve">d </w:t>
      </w:r>
      <w:r w:rsidR="007A2921" w:rsidRPr="007A2921">
        <w:rPr>
          <w:rFonts w:ascii="Arial Narrow" w:hAnsi="Arial Narrow" w:cs="Arial"/>
          <w:sz w:val="20"/>
          <w:szCs w:val="20"/>
        </w:rPr>
        <w:t>from</w:t>
      </w:r>
      <w:r w:rsidR="00FC271B" w:rsidRPr="007A2921">
        <w:rPr>
          <w:rFonts w:ascii="Arial Narrow" w:hAnsi="Arial Narrow" w:cs="Arial"/>
          <w:sz w:val="20"/>
          <w:szCs w:val="20"/>
        </w:rPr>
        <w:t xml:space="preserve"> 84.6% </w:t>
      </w:r>
      <w:r w:rsidR="006A3271" w:rsidRPr="007A2921">
        <w:rPr>
          <w:rFonts w:ascii="Arial Narrow" w:hAnsi="Arial Narrow" w:cs="Arial"/>
          <w:sz w:val="20"/>
          <w:szCs w:val="20"/>
        </w:rPr>
        <w:t>(</w:t>
      </w:r>
      <w:r w:rsidR="00FC271B" w:rsidRPr="007A2921">
        <w:rPr>
          <w:rFonts w:ascii="Arial Narrow" w:hAnsi="Arial Narrow" w:cs="Arial"/>
          <w:sz w:val="20"/>
          <w:szCs w:val="20"/>
        </w:rPr>
        <w:t>2016</w:t>
      </w:r>
      <w:r w:rsidR="006A3271" w:rsidRPr="007A2921">
        <w:rPr>
          <w:rFonts w:ascii="Arial Narrow" w:hAnsi="Arial Narrow" w:cs="Arial"/>
          <w:sz w:val="20"/>
          <w:szCs w:val="20"/>
        </w:rPr>
        <w:t>)</w:t>
      </w:r>
      <w:r w:rsidR="007A2921" w:rsidRPr="007A2921">
        <w:rPr>
          <w:rFonts w:ascii="Arial Narrow" w:hAnsi="Arial Narrow" w:cs="Arial"/>
          <w:sz w:val="20"/>
          <w:szCs w:val="20"/>
        </w:rPr>
        <w:t>,</w:t>
      </w:r>
      <w:r w:rsidR="006A3271" w:rsidRPr="007A2921">
        <w:rPr>
          <w:rFonts w:ascii="Arial Narrow" w:hAnsi="Arial Narrow" w:cs="Arial"/>
          <w:sz w:val="20"/>
          <w:szCs w:val="20"/>
        </w:rPr>
        <w:t xml:space="preserve"> 78% </w:t>
      </w:r>
      <w:r w:rsidR="00281194" w:rsidRPr="007A2921">
        <w:rPr>
          <w:rFonts w:ascii="Arial Narrow" w:hAnsi="Arial Narrow" w:cs="Arial"/>
          <w:sz w:val="20"/>
          <w:szCs w:val="20"/>
        </w:rPr>
        <w:t>(</w:t>
      </w:r>
      <w:r w:rsidR="006A3271" w:rsidRPr="007A2921">
        <w:rPr>
          <w:rFonts w:ascii="Arial Narrow" w:hAnsi="Arial Narrow" w:cs="Arial"/>
          <w:sz w:val="20"/>
          <w:szCs w:val="20"/>
        </w:rPr>
        <w:t>2017</w:t>
      </w:r>
      <w:r w:rsidR="00281194" w:rsidRPr="007A2921">
        <w:rPr>
          <w:rFonts w:ascii="Arial Narrow" w:hAnsi="Arial Narrow" w:cs="Arial"/>
          <w:sz w:val="20"/>
          <w:szCs w:val="20"/>
        </w:rPr>
        <w:t>)</w:t>
      </w:r>
      <w:r w:rsidR="007A2921" w:rsidRPr="007A2921">
        <w:rPr>
          <w:rFonts w:ascii="Arial Narrow" w:hAnsi="Arial Narrow" w:cs="Arial"/>
          <w:sz w:val="20"/>
          <w:szCs w:val="20"/>
        </w:rPr>
        <w:t>,</w:t>
      </w:r>
      <w:r w:rsidR="00281194" w:rsidRPr="007A2921">
        <w:rPr>
          <w:rFonts w:ascii="Arial Narrow" w:hAnsi="Arial Narrow" w:cs="Arial"/>
          <w:sz w:val="20"/>
          <w:szCs w:val="20"/>
        </w:rPr>
        <w:t xml:space="preserve"> 100% </w:t>
      </w:r>
      <w:r w:rsidR="007A2921" w:rsidRPr="007A2921">
        <w:rPr>
          <w:rFonts w:ascii="Arial Narrow" w:hAnsi="Arial Narrow" w:cs="Arial"/>
          <w:sz w:val="20"/>
          <w:szCs w:val="20"/>
        </w:rPr>
        <w:t>(</w:t>
      </w:r>
      <w:r w:rsidR="00281194" w:rsidRPr="007A2921">
        <w:rPr>
          <w:rFonts w:ascii="Arial Narrow" w:hAnsi="Arial Narrow" w:cs="Arial"/>
          <w:sz w:val="20"/>
          <w:szCs w:val="20"/>
        </w:rPr>
        <w:t>2018</w:t>
      </w:r>
      <w:r w:rsidR="007A2921" w:rsidRPr="007A2921">
        <w:rPr>
          <w:rFonts w:ascii="Arial Narrow" w:hAnsi="Arial Narrow" w:cs="Arial"/>
          <w:sz w:val="20"/>
          <w:szCs w:val="20"/>
        </w:rPr>
        <w:t>) and 91.3% in 2019</w:t>
      </w:r>
      <w:r w:rsidR="00FC271B" w:rsidRPr="007A2921">
        <w:rPr>
          <w:rFonts w:ascii="Arial Narrow" w:hAnsi="Arial Narrow" w:cs="Arial"/>
          <w:sz w:val="20"/>
          <w:szCs w:val="20"/>
        </w:rPr>
        <w:t>.</w:t>
      </w:r>
      <w:r w:rsidR="006A3271" w:rsidRPr="007A2921">
        <w:rPr>
          <w:rFonts w:ascii="Arial Narrow" w:hAnsi="Arial Narrow" w:cs="Arial"/>
          <w:sz w:val="20"/>
          <w:szCs w:val="20"/>
        </w:rPr>
        <w:t xml:space="preserve"> </w:t>
      </w:r>
    </w:p>
    <w:p w:rsidR="00281194" w:rsidRPr="00281194" w:rsidRDefault="00281194" w:rsidP="00281194">
      <w:pPr>
        <w:pStyle w:val="ListParagraph"/>
        <w:ind w:left="360"/>
        <w:rPr>
          <w:rFonts w:ascii="Arial" w:hAnsi="Arial" w:cs="Arial"/>
          <w:sz w:val="20"/>
          <w:szCs w:val="20"/>
        </w:rPr>
      </w:pPr>
    </w:p>
    <w:p w:rsidR="00796C0E" w:rsidRDefault="00796C0E" w:rsidP="00AA76A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Target G</w:t>
      </w:r>
      <w:r w:rsidRPr="00BB03E4">
        <w:rPr>
          <w:rFonts w:ascii="Arial" w:hAnsi="Arial" w:cs="Arial"/>
          <w:b/>
        </w:rPr>
        <w:t>roups</w:t>
      </w:r>
      <w:r w:rsidRPr="00D66229">
        <w:rPr>
          <w:rFonts w:ascii="Arial" w:hAnsi="Arial" w:cs="Arial"/>
          <w:b/>
        </w:rPr>
        <w:t xml:space="preserve"> </w:t>
      </w:r>
      <w:r w:rsidRPr="00BE2141">
        <w:rPr>
          <w:rFonts w:ascii="Arial" w:hAnsi="Arial" w:cs="Arial"/>
          <w:b/>
        </w:rPr>
        <w:t xml:space="preserve">Writing </w:t>
      </w:r>
      <w:r w:rsidRPr="00BB03E4">
        <w:rPr>
          <w:rFonts w:ascii="Arial" w:hAnsi="Arial" w:cs="Arial"/>
          <w:b/>
        </w:rPr>
        <w:t xml:space="preserve">Data </w:t>
      </w:r>
    </w:p>
    <w:p w:rsidR="006D0652" w:rsidRPr="00850078" w:rsidRDefault="006D0652" w:rsidP="00227753">
      <w:pPr>
        <w:ind w:left="567"/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The target is to move at least </w:t>
      </w:r>
      <w:r w:rsidR="00E06056" w:rsidRPr="00850078">
        <w:rPr>
          <w:rFonts w:ascii="Arial Narrow" w:hAnsi="Arial Narrow" w:cs="Arial"/>
          <w:i/>
          <w:sz w:val="18"/>
          <w:szCs w:val="18"/>
          <w:lang w:val="en-NZ"/>
        </w:rPr>
        <w:t>1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4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/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>1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9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(</w:t>
      </w:r>
      <w:r w:rsidR="00E06056" w:rsidRPr="00850078">
        <w:rPr>
          <w:rFonts w:ascii="Arial Narrow" w:hAnsi="Arial Narrow" w:cs="Arial"/>
          <w:i/>
          <w:sz w:val="18"/>
          <w:szCs w:val="18"/>
          <w:lang w:val="en-NZ"/>
        </w:rPr>
        <w:t>7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7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%) Boys currently at Bellevue School achieving below the 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expected curriculum level for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writing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to be achieving at/above the </w:t>
      </w:r>
      <w:r w:rsidR="00941343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expected level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by Decem</w:t>
      </w:r>
      <w:r w:rsidR="00E06056" w:rsidRPr="00850078">
        <w:rPr>
          <w:rFonts w:ascii="Arial Narrow" w:hAnsi="Arial Narrow" w:cs="Arial"/>
          <w:i/>
          <w:sz w:val="18"/>
          <w:szCs w:val="18"/>
          <w:lang w:val="en-NZ"/>
        </w:rPr>
        <w:t>ber 201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9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>; also</w:t>
      </w:r>
      <w:r w:rsidR="00E06056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to move 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3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/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5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(</w:t>
      </w:r>
      <w:r w:rsidR="00E06056" w:rsidRPr="00850078">
        <w:rPr>
          <w:rFonts w:ascii="Arial Narrow" w:hAnsi="Arial Narrow" w:cs="Arial"/>
          <w:i/>
          <w:sz w:val="18"/>
          <w:szCs w:val="18"/>
          <w:lang w:val="en-NZ"/>
        </w:rPr>
        <w:t>6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0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%) Māori students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and 1/2 (50%) Pasifika students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achieving below the 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expected curriculum level in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writing to achieve at or above th</w:t>
      </w:r>
      <w:r w:rsidR="00E47FE5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is level 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by December 201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9</w:t>
      </w:r>
      <w:r w:rsidRPr="00850078">
        <w:rPr>
          <w:rFonts w:ascii="Arial Narrow" w:hAnsi="Arial Narrow" w:cs="Arial"/>
          <w:i/>
          <w:sz w:val="18"/>
          <w:szCs w:val="18"/>
          <w:lang w:val="en-NZ"/>
        </w:rPr>
        <w:t>.</w:t>
      </w:r>
      <w:r w:rsidR="00004954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The aim was to have 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at least 80-85% Year 6 students achieving ‘Working Within/A</w:t>
      </w:r>
      <w:r w:rsidR="00004954" w:rsidRPr="00850078">
        <w:rPr>
          <w:rFonts w:ascii="Arial Narrow" w:hAnsi="Arial Narrow" w:cs="Arial"/>
          <w:i/>
          <w:sz w:val="18"/>
          <w:szCs w:val="18"/>
          <w:lang w:val="en-NZ"/>
        </w:rPr>
        <w:t>t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’</w:t>
      </w:r>
      <w:r w:rsidR="00004954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or </w:t>
      </w:r>
      <w:r w:rsidR="007A2921" w:rsidRPr="00850078">
        <w:rPr>
          <w:rFonts w:ascii="Arial Narrow" w:hAnsi="Arial Narrow" w:cs="Arial"/>
          <w:i/>
          <w:sz w:val="18"/>
          <w:szCs w:val="18"/>
          <w:lang w:val="en-NZ"/>
        </w:rPr>
        <w:t>‘A</w:t>
      </w:r>
      <w:r w:rsidR="00004954" w:rsidRPr="00850078">
        <w:rPr>
          <w:rFonts w:ascii="Arial Narrow" w:hAnsi="Arial Narrow" w:cs="Arial"/>
          <w:i/>
          <w:sz w:val="18"/>
          <w:szCs w:val="18"/>
          <w:lang w:val="en-NZ"/>
        </w:rPr>
        <w:t>bove</w:t>
      </w:r>
      <w:r w:rsidR="007523B8" w:rsidRPr="00850078">
        <w:rPr>
          <w:rFonts w:ascii="Arial Narrow" w:hAnsi="Arial Narrow" w:cs="Arial"/>
          <w:i/>
          <w:sz w:val="18"/>
          <w:szCs w:val="18"/>
          <w:lang w:val="en-NZ"/>
        </w:rPr>
        <w:t>’</w:t>
      </w:r>
      <w:r w:rsidR="00004954" w:rsidRPr="00850078">
        <w:rPr>
          <w:rFonts w:ascii="Arial Narrow" w:hAnsi="Arial Narrow" w:cs="Arial"/>
          <w:i/>
          <w:sz w:val="18"/>
          <w:szCs w:val="18"/>
          <w:lang w:val="en-NZ"/>
        </w:rPr>
        <w:t xml:space="preserve"> by December</w:t>
      </w:r>
      <w:r w:rsidR="00004954" w:rsidRPr="00850078">
        <w:rPr>
          <w:rFonts w:ascii="Arial Narrow" w:hAnsi="Arial Narrow" w:cs="Arial"/>
          <w:i/>
          <w:color w:val="FF0000"/>
          <w:sz w:val="18"/>
          <w:szCs w:val="18"/>
          <w:lang w:val="en-NZ"/>
        </w:rPr>
        <w:t>.</w:t>
      </w:r>
    </w:p>
    <w:tbl>
      <w:tblPr>
        <w:tblpPr w:leftFromText="180" w:rightFromText="180" w:vertAnchor="text" w:horzAnchor="margin" w:tblpXSpec="center" w:tblpY="194"/>
        <w:tblW w:w="45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28"/>
        <w:gridCol w:w="639"/>
        <w:gridCol w:w="585"/>
        <w:gridCol w:w="672"/>
        <w:gridCol w:w="900"/>
        <w:gridCol w:w="1159"/>
        <w:gridCol w:w="1031"/>
        <w:gridCol w:w="4108"/>
      </w:tblGrid>
      <w:tr w:rsidR="00C01CDB" w:rsidRPr="0015045C" w:rsidTr="00A27411">
        <w:trPr>
          <w:trHeight w:val="410"/>
        </w:trPr>
        <w:tc>
          <w:tcPr>
            <w:tcW w:w="1454" w:type="pct"/>
            <w:shd w:val="clear" w:color="auto" w:fill="D9D9D9" w:themeFill="background1" w:themeFillShade="D9"/>
          </w:tcPr>
          <w:p w:rsidR="00C01CDB" w:rsidRPr="00526E46" w:rsidRDefault="00C01CDB" w:rsidP="0092530B">
            <w:pPr>
              <w:spacing w:before="120"/>
              <w:rPr>
                <w:rFonts w:ascii="Arial" w:hAnsi="Arial"/>
                <w:b/>
                <w:szCs w:val="20"/>
                <w:lang w:val="en-NZ"/>
              </w:rPr>
            </w:pPr>
            <w:r w:rsidRPr="00526E46">
              <w:rPr>
                <w:rFonts w:ascii="Arial Narrow" w:hAnsi="Arial Narrow"/>
                <w:b/>
                <w:sz w:val="16"/>
                <w:szCs w:val="16"/>
                <w:lang w:val="en-NZ"/>
              </w:rPr>
              <w:t>Number of students + target % to achieve at/above by December</w:t>
            </w:r>
            <w:r>
              <w:rPr>
                <w:rFonts w:ascii="Arial Narrow" w:hAnsi="Arial Narrow" w:cs="Arial"/>
                <w:b/>
                <w:sz w:val="16"/>
                <w:szCs w:val="16"/>
              </w:rPr>
              <w:t xml:space="preserve"> from 2018</w:t>
            </w:r>
            <w:r w:rsidRPr="00526E46">
              <w:rPr>
                <w:rFonts w:ascii="Arial Narrow" w:hAnsi="Arial Narrow" w:cs="Arial"/>
                <w:b/>
                <w:sz w:val="16"/>
                <w:szCs w:val="16"/>
              </w:rPr>
              <w:t xml:space="preserve"> Annual Plan</w:t>
            </w:r>
            <w:r w:rsidRPr="00526E46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249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BA06D1">
              <w:rPr>
                <w:rFonts w:ascii="Arial Narrow" w:hAnsi="Arial Narrow"/>
                <w:sz w:val="16"/>
                <w:szCs w:val="16"/>
                <w:lang w:val="en-NZ"/>
              </w:rPr>
              <w:t>Above</w:t>
            </w:r>
          </w:p>
        </w:tc>
        <w:tc>
          <w:tcPr>
            <w:tcW w:w="228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BA06D1">
              <w:rPr>
                <w:rFonts w:ascii="Arial Narrow" w:hAnsi="Arial Narrow"/>
                <w:sz w:val="16"/>
                <w:szCs w:val="16"/>
                <w:lang w:val="en-NZ"/>
              </w:rPr>
              <w:t xml:space="preserve">At           </w:t>
            </w:r>
          </w:p>
        </w:tc>
        <w:tc>
          <w:tcPr>
            <w:tcW w:w="262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spacing w:before="120"/>
              <w:rPr>
                <w:rFonts w:ascii="Arial Narrow" w:hAnsi="Arial Narrow"/>
                <w:b/>
                <w:sz w:val="28"/>
                <w:szCs w:val="28"/>
                <w:lang w:val="en-NZ"/>
              </w:rPr>
            </w:pPr>
            <w:r w:rsidRPr="00BA06D1">
              <w:rPr>
                <w:rFonts w:ascii="Arial Narrow" w:hAnsi="Arial Narrow"/>
                <w:sz w:val="16"/>
                <w:szCs w:val="16"/>
                <w:lang w:val="en-NZ"/>
              </w:rPr>
              <w:t xml:space="preserve">Below      </w:t>
            </w:r>
          </w:p>
        </w:tc>
        <w:tc>
          <w:tcPr>
            <w:tcW w:w="351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pStyle w:val="NoSpacing"/>
              <w:rPr>
                <w:rFonts w:ascii="Arial Narrow" w:hAnsi="Arial Narrow" w:cs="Arial"/>
                <w:sz w:val="12"/>
                <w:szCs w:val="12"/>
                <w:lang w:val="en-NZ"/>
              </w:rPr>
            </w:pPr>
          </w:p>
          <w:p w:rsidR="00C01CDB" w:rsidRPr="00BA06D1" w:rsidRDefault="00C01CDB" w:rsidP="00E41A80">
            <w:pPr>
              <w:pStyle w:val="NoSpacing"/>
              <w:rPr>
                <w:rFonts w:ascii="Arial Narrow" w:hAnsi="Arial Narrow" w:cs="Arial"/>
                <w:sz w:val="16"/>
                <w:szCs w:val="16"/>
                <w:lang w:val="en-NZ"/>
              </w:rPr>
            </w:pPr>
            <w:r w:rsidRPr="00BA06D1">
              <w:rPr>
                <w:rFonts w:ascii="Arial Narrow" w:hAnsi="Arial Narrow" w:cs="Arial"/>
                <w:sz w:val="16"/>
                <w:szCs w:val="16"/>
                <w:lang w:val="en-NZ"/>
              </w:rPr>
              <w:t>Total at/above</w:t>
            </w:r>
          </w:p>
          <w:p w:rsidR="00C01CDB" w:rsidRPr="00BA06D1" w:rsidRDefault="00C01CDB" w:rsidP="00E41A80">
            <w:pPr>
              <w:pStyle w:val="NoSpacing"/>
              <w:rPr>
                <w:rFonts w:ascii="Arial Narrow" w:hAnsi="Arial Narrow"/>
                <w:lang w:val="en-NZ"/>
              </w:rPr>
            </w:pPr>
            <w:r w:rsidRPr="00BA06D1">
              <w:rPr>
                <w:rFonts w:ascii="Arial Narrow" w:hAnsi="Arial Narrow" w:cs="Arial"/>
                <w:sz w:val="16"/>
                <w:szCs w:val="16"/>
                <w:lang w:val="en-NZ"/>
              </w:rPr>
              <w:t>by Dec</w:t>
            </w:r>
          </w:p>
        </w:tc>
        <w:tc>
          <w:tcPr>
            <w:tcW w:w="452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spacing w:before="120"/>
              <w:jc w:val="center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BA06D1">
              <w:rPr>
                <w:rFonts w:ascii="Arial Narrow" w:hAnsi="Arial Narrow"/>
                <w:sz w:val="16"/>
                <w:szCs w:val="16"/>
                <w:lang w:val="en-NZ"/>
              </w:rPr>
              <w:t>%  at/above by Dec</w:t>
            </w:r>
          </w:p>
        </w:tc>
        <w:tc>
          <w:tcPr>
            <w:tcW w:w="402" w:type="pct"/>
            <w:shd w:val="clear" w:color="auto" w:fill="D9D9D9" w:themeFill="background1" w:themeFillShade="D9"/>
          </w:tcPr>
          <w:p w:rsidR="00C01CDB" w:rsidRDefault="00C01CDB" w:rsidP="00E41A80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BA06D1">
              <w:rPr>
                <w:rFonts w:ascii="Arial Narrow" w:hAnsi="Arial Narrow"/>
                <w:sz w:val="16"/>
                <w:szCs w:val="16"/>
                <w:lang w:val="en-NZ"/>
              </w:rPr>
              <w:t>% - Below</w:t>
            </w:r>
          </w:p>
          <w:p w:rsidR="00C01CDB" w:rsidRPr="00BA06D1" w:rsidRDefault="00C01CDB" w:rsidP="00E41A80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>
              <w:rPr>
                <w:rFonts w:ascii="Arial Narrow" w:hAnsi="Arial Narrow"/>
                <w:sz w:val="16"/>
                <w:szCs w:val="16"/>
                <w:lang w:val="en-NZ"/>
              </w:rPr>
              <w:t>in Dec</w:t>
            </w:r>
          </w:p>
        </w:tc>
        <w:tc>
          <w:tcPr>
            <w:tcW w:w="1602" w:type="pct"/>
            <w:shd w:val="clear" w:color="auto" w:fill="D9D9D9" w:themeFill="background1" w:themeFillShade="D9"/>
          </w:tcPr>
          <w:p w:rsidR="00C01CDB" w:rsidRPr="00BA06D1" w:rsidRDefault="00C01CDB" w:rsidP="00E41A80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>
              <w:rPr>
                <w:rFonts w:ascii="Arial Narrow" w:hAnsi="Arial Narrow"/>
                <w:sz w:val="16"/>
                <w:szCs w:val="16"/>
                <w:lang w:val="en-NZ"/>
              </w:rPr>
              <w:t>Performance Outcomes</w:t>
            </w:r>
          </w:p>
        </w:tc>
      </w:tr>
      <w:tr w:rsidR="00C01CDB" w:rsidRPr="0015045C" w:rsidTr="00C01CDB">
        <w:trPr>
          <w:trHeight w:val="576"/>
        </w:trPr>
        <w:tc>
          <w:tcPr>
            <w:tcW w:w="1454" w:type="pct"/>
          </w:tcPr>
          <w:p w:rsidR="00C01CDB" w:rsidRPr="004F7A5F" w:rsidRDefault="00C01CDB" w:rsidP="009B6183">
            <w:pPr>
              <w:pStyle w:val="NoSpacing"/>
              <w:ind w:left="29"/>
              <w:rPr>
                <w:rFonts w:ascii="Arial Narrow" w:hAnsi="Arial Narrow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 xml:space="preserve">Boys:  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at least 1</w:t>
            </w:r>
            <w:r w:rsidR="007523B8" w:rsidRPr="004F7A5F">
              <w:rPr>
                <w:rFonts w:ascii="Arial Narrow" w:hAnsi="Arial Narrow"/>
                <w:sz w:val="18"/>
                <w:szCs w:val="18"/>
                <w:lang w:val="en-NZ"/>
              </w:rPr>
              <w:t>4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/1</w:t>
            </w:r>
            <w:r w:rsidR="007523B8" w:rsidRPr="004F7A5F">
              <w:rPr>
                <w:rFonts w:ascii="Arial Narrow" w:hAnsi="Arial Narrow"/>
                <w:sz w:val="18"/>
                <w:szCs w:val="18"/>
                <w:lang w:val="en-NZ"/>
              </w:rPr>
              <w:t>9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(ie: 7</w:t>
            </w:r>
            <w:r w:rsidR="007523B8" w:rsidRPr="004F7A5F">
              <w:rPr>
                <w:rFonts w:ascii="Arial Narrow" w:hAnsi="Arial Narrow"/>
                <w:sz w:val="18"/>
                <w:szCs w:val="18"/>
                <w:lang w:val="en-NZ"/>
              </w:rPr>
              <w:t>7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%)  of identified Boys</w:t>
            </w:r>
          </w:p>
          <w:p w:rsidR="00C01CDB" w:rsidRPr="004F7A5F" w:rsidRDefault="00C01CDB" w:rsidP="00941343">
            <w:pPr>
              <w:pStyle w:val="NoSpacing"/>
              <w:ind w:left="29"/>
              <w:rPr>
                <w:rFonts w:ascii="Arial Narrow" w:hAnsi="Arial Narrow"/>
                <w:b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to achieve the expected curriculum level  by December  </w:t>
            </w:r>
          </w:p>
        </w:tc>
        <w:tc>
          <w:tcPr>
            <w:tcW w:w="249" w:type="pct"/>
          </w:tcPr>
          <w:p w:rsidR="00C01CDB" w:rsidRPr="007523B8" w:rsidRDefault="00C01CDB" w:rsidP="00E41A80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</w:p>
        </w:tc>
        <w:tc>
          <w:tcPr>
            <w:tcW w:w="228" w:type="pct"/>
          </w:tcPr>
          <w:p w:rsidR="00C01CDB" w:rsidRPr="007523B8" w:rsidRDefault="00C01CDB" w:rsidP="00E41A80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7523B8">
              <w:rPr>
                <w:rFonts w:ascii="Arial" w:hAnsi="Arial"/>
                <w:b/>
                <w:lang w:val="en-NZ"/>
              </w:rPr>
              <w:t>1</w:t>
            </w:r>
            <w:r w:rsidR="007523B8" w:rsidRPr="007523B8">
              <w:rPr>
                <w:rFonts w:ascii="Arial" w:hAnsi="Arial"/>
                <w:b/>
                <w:lang w:val="en-NZ"/>
              </w:rPr>
              <w:t>2</w:t>
            </w:r>
          </w:p>
        </w:tc>
        <w:tc>
          <w:tcPr>
            <w:tcW w:w="262" w:type="pct"/>
          </w:tcPr>
          <w:p w:rsidR="00C01CDB" w:rsidRPr="007523B8" w:rsidRDefault="007523B8" w:rsidP="00C6760B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7523B8">
              <w:rPr>
                <w:rFonts w:ascii="Arial" w:hAnsi="Arial"/>
                <w:b/>
                <w:lang w:val="en-NZ"/>
              </w:rPr>
              <w:t>7</w:t>
            </w:r>
          </w:p>
        </w:tc>
        <w:tc>
          <w:tcPr>
            <w:tcW w:w="351" w:type="pct"/>
          </w:tcPr>
          <w:p w:rsidR="00C01CDB" w:rsidRPr="007523B8" w:rsidRDefault="00C01CDB" w:rsidP="007523B8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7523B8">
              <w:rPr>
                <w:rFonts w:ascii="Arial" w:hAnsi="Arial"/>
                <w:b/>
                <w:lang w:val="en-NZ"/>
              </w:rPr>
              <w:t>1</w:t>
            </w:r>
            <w:r w:rsidR="007523B8" w:rsidRPr="007523B8">
              <w:rPr>
                <w:rFonts w:ascii="Arial" w:hAnsi="Arial"/>
                <w:b/>
                <w:lang w:val="en-NZ"/>
              </w:rPr>
              <w:t>9</w:t>
            </w:r>
          </w:p>
        </w:tc>
        <w:tc>
          <w:tcPr>
            <w:tcW w:w="452" w:type="pct"/>
          </w:tcPr>
          <w:p w:rsidR="00C01CDB" w:rsidRPr="007523B8" w:rsidRDefault="007523B8" w:rsidP="00C6760B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7523B8">
              <w:rPr>
                <w:rFonts w:ascii="Arial" w:hAnsi="Arial"/>
                <w:b/>
                <w:lang w:val="en-NZ"/>
              </w:rPr>
              <w:t>63</w:t>
            </w:r>
            <w:r w:rsidR="00C01CDB" w:rsidRPr="007523B8">
              <w:rPr>
                <w:rFonts w:ascii="Arial" w:hAnsi="Arial"/>
                <w:b/>
                <w:lang w:val="en-NZ"/>
              </w:rPr>
              <w:t>%</w:t>
            </w:r>
          </w:p>
        </w:tc>
        <w:tc>
          <w:tcPr>
            <w:tcW w:w="402" w:type="pct"/>
          </w:tcPr>
          <w:p w:rsidR="00C01CDB" w:rsidRPr="007523B8" w:rsidRDefault="007523B8" w:rsidP="007523B8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7523B8">
              <w:rPr>
                <w:rFonts w:ascii="Arial" w:hAnsi="Arial"/>
                <w:b/>
                <w:lang w:val="en-NZ"/>
              </w:rPr>
              <w:t>37</w:t>
            </w:r>
            <w:r w:rsidR="00C01CDB" w:rsidRPr="007523B8">
              <w:rPr>
                <w:rFonts w:ascii="Arial" w:hAnsi="Arial"/>
                <w:b/>
                <w:lang w:val="en-NZ"/>
              </w:rPr>
              <w:t>%</w:t>
            </w:r>
          </w:p>
        </w:tc>
        <w:tc>
          <w:tcPr>
            <w:tcW w:w="1602" w:type="pct"/>
          </w:tcPr>
          <w:p w:rsidR="00C01CDB" w:rsidRPr="007523B8" w:rsidRDefault="007523B8" w:rsidP="0092530B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7523B8">
              <w:rPr>
                <w:rFonts w:ascii="Arial Narrow" w:hAnsi="Arial Narrow"/>
                <w:sz w:val="16"/>
                <w:szCs w:val="16"/>
                <w:lang w:val="en-NZ"/>
              </w:rPr>
              <w:t xml:space="preserve">Not </w:t>
            </w:r>
            <w:r w:rsidR="00C01CDB" w:rsidRPr="007523B8">
              <w:rPr>
                <w:rFonts w:ascii="Arial Narrow" w:hAnsi="Arial Narrow"/>
                <w:sz w:val="16"/>
                <w:szCs w:val="16"/>
                <w:lang w:val="en-NZ"/>
              </w:rPr>
              <w:t>A</w:t>
            </w:r>
            <w:r w:rsidRPr="007523B8">
              <w:rPr>
                <w:rFonts w:ascii="Arial Narrow" w:hAnsi="Arial Narrow"/>
                <w:sz w:val="16"/>
                <w:szCs w:val="16"/>
                <w:lang w:val="en-NZ"/>
              </w:rPr>
              <w:t>chieved – needed to move three further students to achieve this goal.</w:t>
            </w:r>
            <w:r w:rsidR="00C01CDB" w:rsidRPr="007523B8">
              <w:rPr>
                <w:rFonts w:ascii="Arial Narrow" w:hAnsi="Arial Narrow"/>
                <w:sz w:val="16"/>
                <w:szCs w:val="16"/>
                <w:lang w:val="en-NZ"/>
              </w:rPr>
              <w:t xml:space="preserve">    </w:t>
            </w:r>
          </w:p>
        </w:tc>
      </w:tr>
      <w:tr w:rsidR="00C01CDB" w:rsidRPr="0015045C" w:rsidTr="00227753">
        <w:trPr>
          <w:trHeight w:val="516"/>
        </w:trPr>
        <w:tc>
          <w:tcPr>
            <w:tcW w:w="1454" w:type="pct"/>
          </w:tcPr>
          <w:p w:rsidR="00C01CDB" w:rsidRPr="004F7A5F" w:rsidRDefault="00C01CDB" w:rsidP="00A84D55">
            <w:pPr>
              <w:spacing w:before="120"/>
              <w:rPr>
                <w:rFonts w:ascii="Arial Narrow" w:hAnsi="Arial Narrow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 xml:space="preserve">Māori:  </w:t>
            </w:r>
            <w:r w:rsidR="00A84D55" w:rsidRPr="004F7A5F">
              <w:rPr>
                <w:rFonts w:ascii="Arial Narrow" w:hAnsi="Arial Narrow"/>
                <w:sz w:val="18"/>
                <w:szCs w:val="18"/>
                <w:lang w:val="en-NZ"/>
              </w:rPr>
              <w:t>3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/</w:t>
            </w:r>
            <w:r w:rsidR="00A84D55" w:rsidRPr="004F7A5F">
              <w:rPr>
                <w:rFonts w:ascii="Arial Narrow" w:hAnsi="Arial Narrow"/>
                <w:sz w:val="18"/>
                <w:szCs w:val="18"/>
                <w:lang w:val="en-NZ"/>
              </w:rPr>
              <w:t>5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Māori (ie 6</w:t>
            </w:r>
            <w:r w:rsidR="00A84D55" w:rsidRPr="004F7A5F">
              <w:rPr>
                <w:rFonts w:ascii="Arial Narrow" w:hAnsi="Arial Narrow"/>
                <w:sz w:val="18"/>
                <w:szCs w:val="18"/>
                <w:lang w:val="en-NZ"/>
              </w:rPr>
              <w:t>0</w:t>
            </w:r>
            <w:r w:rsidRPr="004F7A5F">
              <w:rPr>
                <w:rFonts w:ascii="Arial Narrow" w:hAnsi="Arial Narrow"/>
                <w:sz w:val="18"/>
                <w:szCs w:val="18"/>
                <w:lang w:val="en-NZ"/>
              </w:rPr>
              <w:t>%) to achieve at/above  expected curriculum level  by December</w:t>
            </w:r>
          </w:p>
        </w:tc>
        <w:tc>
          <w:tcPr>
            <w:tcW w:w="249" w:type="pct"/>
          </w:tcPr>
          <w:p w:rsidR="00C01CDB" w:rsidRPr="00A84D55" w:rsidRDefault="00C01CDB" w:rsidP="00E41A80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</w:p>
        </w:tc>
        <w:tc>
          <w:tcPr>
            <w:tcW w:w="228" w:type="pct"/>
          </w:tcPr>
          <w:p w:rsidR="00C01CDB" w:rsidRPr="00A84D55" w:rsidRDefault="00A84D55" w:rsidP="00227753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A84D55">
              <w:rPr>
                <w:rFonts w:ascii="Arial" w:hAnsi="Arial"/>
                <w:b/>
                <w:lang w:val="en-NZ"/>
              </w:rPr>
              <w:t>3</w:t>
            </w:r>
          </w:p>
        </w:tc>
        <w:tc>
          <w:tcPr>
            <w:tcW w:w="262" w:type="pct"/>
          </w:tcPr>
          <w:p w:rsidR="00C01CDB" w:rsidRPr="00A84D55" w:rsidRDefault="00C01CDB" w:rsidP="00C6760B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A84D55">
              <w:rPr>
                <w:rFonts w:ascii="Arial" w:hAnsi="Arial"/>
                <w:b/>
                <w:lang w:val="en-NZ"/>
              </w:rPr>
              <w:t>2</w:t>
            </w:r>
          </w:p>
        </w:tc>
        <w:tc>
          <w:tcPr>
            <w:tcW w:w="351" w:type="pct"/>
          </w:tcPr>
          <w:p w:rsidR="00C01CDB" w:rsidRPr="00A84D55" w:rsidRDefault="00A84D55" w:rsidP="00204E8F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A84D55">
              <w:rPr>
                <w:rFonts w:ascii="Arial" w:hAnsi="Arial"/>
                <w:b/>
                <w:lang w:val="en-NZ"/>
              </w:rPr>
              <w:t>5</w:t>
            </w:r>
          </w:p>
        </w:tc>
        <w:tc>
          <w:tcPr>
            <w:tcW w:w="452" w:type="pct"/>
          </w:tcPr>
          <w:p w:rsidR="00C01CDB" w:rsidRPr="00A84D55" w:rsidRDefault="00C01CDB" w:rsidP="00A84D55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A84D55">
              <w:rPr>
                <w:rFonts w:ascii="Arial" w:hAnsi="Arial"/>
                <w:b/>
                <w:lang w:val="en-NZ"/>
              </w:rPr>
              <w:t>6</w:t>
            </w:r>
            <w:r w:rsidR="00A84D55" w:rsidRPr="00A84D55">
              <w:rPr>
                <w:rFonts w:ascii="Arial" w:hAnsi="Arial"/>
                <w:b/>
                <w:lang w:val="en-NZ"/>
              </w:rPr>
              <w:t>0</w:t>
            </w:r>
            <w:r w:rsidRPr="00A84D55">
              <w:rPr>
                <w:rFonts w:ascii="Arial" w:hAnsi="Arial"/>
                <w:b/>
                <w:lang w:val="en-NZ"/>
              </w:rPr>
              <w:t>%</w:t>
            </w:r>
          </w:p>
        </w:tc>
        <w:tc>
          <w:tcPr>
            <w:tcW w:w="402" w:type="pct"/>
          </w:tcPr>
          <w:p w:rsidR="00C01CDB" w:rsidRPr="00A84D55" w:rsidRDefault="00A84D55" w:rsidP="008771B2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A84D55">
              <w:rPr>
                <w:rFonts w:ascii="Arial" w:hAnsi="Arial"/>
                <w:b/>
                <w:lang w:val="en-NZ"/>
              </w:rPr>
              <w:t>40</w:t>
            </w:r>
            <w:r w:rsidR="00C01CDB" w:rsidRPr="00A84D55">
              <w:rPr>
                <w:rFonts w:ascii="Arial" w:hAnsi="Arial"/>
                <w:b/>
                <w:lang w:val="en-NZ"/>
              </w:rPr>
              <w:t>%</w:t>
            </w:r>
          </w:p>
        </w:tc>
        <w:tc>
          <w:tcPr>
            <w:tcW w:w="1602" w:type="pct"/>
          </w:tcPr>
          <w:p w:rsidR="00C01CDB" w:rsidRPr="00A84D55" w:rsidRDefault="00C01CDB" w:rsidP="008771B2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A84D55">
              <w:rPr>
                <w:rFonts w:ascii="Arial Narrow" w:hAnsi="Arial Narrow"/>
                <w:sz w:val="16"/>
                <w:szCs w:val="16"/>
                <w:lang w:val="en-NZ"/>
              </w:rPr>
              <w:t xml:space="preserve">Achieved.  </w:t>
            </w:r>
          </w:p>
        </w:tc>
      </w:tr>
      <w:tr w:rsidR="00A84D55" w:rsidRPr="0015045C" w:rsidTr="00C01CDB">
        <w:trPr>
          <w:trHeight w:val="287"/>
        </w:trPr>
        <w:tc>
          <w:tcPr>
            <w:tcW w:w="1454" w:type="pct"/>
          </w:tcPr>
          <w:p w:rsidR="00A84D55" w:rsidRPr="004F7A5F" w:rsidRDefault="00A84D55" w:rsidP="00A84D55">
            <w:pPr>
              <w:pStyle w:val="NoSpacing"/>
              <w:rPr>
                <w:rFonts w:ascii="Arial Narrow" w:hAnsi="Arial Narrow" w:cs="Arial"/>
                <w:sz w:val="18"/>
                <w:szCs w:val="18"/>
              </w:rPr>
            </w:pPr>
            <w:r w:rsidRPr="004F7A5F">
              <w:rPr>
                <w:rFonts w:ascii="Arial Narrow" w:hAnsi="Arial Narrow" w:cs="Arial"/>
                <w:b/>
                <w:sz w:val="18"/>
                <w:szCs w:val="18"/>
              </w:rPr>
              <w:t>Pasifika:</w:t>
            </w:r>
            <w:r w:rsidRPr="004F7A5F">
              <w:rPr>
                <w:rFonts w:ascii="Arial Narrow" w:hAnsi="Arial Narrow" w:cs="Arial"/>
                <w:sz w:val="18"/>
                <w:szCs w:val="18"/>
              </w:rPr>
              <w:t xml:space="preserve">  1/2 Pasifika (ie 50%) to achieve at/above  expected curriculum level by December</w:t>
            </w:r>
          </w:p>
        </w:tc>
        <w:tc>
          <w:tcPr>
            <w:tcW w:w="249" w:type="pct"/>
          </w:tcPr>
          <w:p w:rsidR="00A84D55" w:rsidRPr="00A84D55" w:rsidRDefault="00A84D55" w:rsidP="00A84D55">
            <w:pPr>
              <w:pStyle w:val="NoSpacing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" w:type="pct"/>
          </w:tcPr>
          <w:p w:rsidR="00A84D55" w:rsidRPr="00A84D55" w:rsidRDefault="00A84D55" w:rsidP="00A84D55">
            <w:pPr>
              <w:pStyle w:val="NoSpacing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262" w:type="pct"/>
          </w:tcPr>
          <w:p w:rsidR="00A84D55" w:rsidRPr="00A84D55" w:rsidRDefault="00125F61" w:rsidP="00A84D55">
            <w:pPr>
              <w:pStyle w:val="NoSpacing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-</w:t>
            </w:r>
          </w:p>
        </w:tc>
        <w:tc>
          <w:tcPr>
            <w:tcW w:w="351" w:type="pct"/>
          </w:tcPr>
          <w:p w:rsidR="00A84D55" w:rsidRPr="00A84D55" w:rsidRDefault="00125F61" w:rsidP="00A84D55">
            <w:pPr>
              <w:pStyle w:val="NoSpacing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2</w:t>
            </w:r>
          </w:p>
        </w:tc>
        <w:tc>
          <w:tcPr>
            <w:tcW w:w="452" w:type="pct"/>
          </w:tcPr>
          <w:p w:rsidR="00A84D55" w:rsidRPr="00A84D55" w:rsidRDefault="00A84D55" w:rsidP="00A84D55">
            <w:pPr>
              <w:pStyle w:val="NoSpacing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10</w:t>
            </w:r>
            <w:r w:rsidRPr="00A84D55">
              <w:rPr>
                <w:rFonts w:ascii="Arial Narrow" w:hAnsi="Arial Narrow"/>
                <w:b/>
                <w:sz w:val="28"/>
                <w:szCs w:val="28"/>
              </w:rPr>
              <w:t>0%</w:t>
            </w:r>
          </w:p>
        </w:tc>
        <w:tc>
          <w:tcPr>
            <w:tcW w:w="402" w:type="pct"/>
          </w:tcPr>
          <w:p w:rsidR="00A84D55" w:rsidRPr="00A84D55" w:rsidRDefault="00A84D55" w:rsidP="00A84D55">
            <w:pPr>
              <w:pStyle w:val="NoSpacing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-</w:t>
            </w:r>
          </w:p>
        </w:tc>
        <w:tc>
          <w:tcPr>
            <w:tcW w:w="1602" w:type="pct"/>
          </w:tcPr>
          <w:p w:rsidR="00A84D55" w:rsidRPr="00A84D55" w:rsidRDefault="00A84D55" w:rsidP="00A84D55">
            <w:pPr>
              <w:pStyle w:val="NoSpacing"/>
              <w:rPr>
                <w:rFonts w:ascii="Arial Narrow" w:hAnsi="Arial Narrow"/>
                <w:sz w:val="16"/>
                <w:szCs w:val="16"/>
              </w:rPr>
            </w:pPr>
            <w:r w:rsidRPr="00A84D55">
              <w:rPr>
                <w:rFonts w:ascii="Arial Narrow" w:hAnsi="Arial Narrow"/>
                <w:sz w:val="16"/>
                <w:szCs w:val="16"/>
              </w:rPr>
              <w:t xml:space="preserve">Achieved.  </w:t>
            </w:r>
          </w:p>
        </w:tc>
      </w:tr>
      <w:tr w:rsidR="00C01CDB" w:rsidRPr="0015045C" w:rsidTr="00850078">
        <w:trPr>
          <w:trHeight w:val="635"/>
        </w:trPr>
        <w:tc>
          <w:tcPr>
            <w:tcW w:w="1454" w:type="pct"/>
          </w:tcPr>
          <w:p w:rsidR="00C01CDB" w:rsidRPr="004F7A5F" w:rsidRDefault="00A84D55" w:rsidP="00A84D55">
            <w:pPr>
              <w:spacing w:before="120"/>
              <w:rPr>
                <w:rFonts w:ascii="Arial Narrow" w:hAnsi="Arial Narrow"/>
                <w:color w:val="FF0000"/>
                <w:sz w:val="18"/>
                <w:szCs w:val="18"/>
                <w:lang w:val="en-NZ"/>
              </w:rPr>
            </w:pPr>
            <w:r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>Year 6</w:t>
            </w:r>
            <w:r w:rsidR="00C01CDB" w:rsidRPr="004F7A5F">
              <w:rPr>
                <w:rFonts w:ascii="Arial Narrow" w:hAnsi="Arial Narrow"/>
                <w:b/>
                <w:sz w:val="18"/>
                <w:szCs w:val="18"/>
                <w:lang w:val="en-NZ"/>
              </w:rPr>
              <w:t xml:space="preserve">: </w:t>
            </w:r>
            <w:r w:rsidR="00C01CDB" w:rsidRPr="004F7A5F">
              <w:rPr>
                <w:rFonts w:ascii="Arial Narrow" w:hAnsi="Arial Narrow" w:cs="Arial"/>
                <w:bCs/>
                <w:sz w:val="18"/>
                <w:szCs w:val="18"/>
                <w:lang w:val="en-NZ"/>
              </w:rPr>
              <w:t xml:space="preserve"> at least 80</w:t>
            </w:r>
            <w:r w:rsidRPr="004F7A5F">
              <w:rPr>
                <w:rFonts w:ascii="Arial Narrow" w:hAnsi="Arial Narrow" w:cs="Arial"/>
                <w:bCs/>
                <w:sz w:val="18"/>
                <w:szCs w:val="18"/>
                <w:lang w:val="en-NZ"/>
              </w:rPr>
              <w:t xml:space="preserve"> – 85% </w:t>
            </w:r>
            <w:r w:rsidR="00C01CDB" w:rsidRPr="004F7A5F">
              <w:rPr>
                <w:rFonts w:ascii="Arial Narrow" w:hAnsi="Arial Narrow" w:cs="Arial"/>
                <w:bCs/>
                <w:sz w:val="18"/>
                <w:szCs w:val="18"/>
                <w:lang w:val="en-NZ"/>
              </w:rPr>
              <w:t xml:space="preserve">% achieving at or above the </w:t>
            </w:r>
            <w:r w:rsidR="00C01CDB" w:rsidRPr="004F7A5F">
              <w:rPr>
                <w:rFonts w:ascii="Arial Narrow" w:hAnsi="Arial Narrow"/>
                <w:sz w:val="18"/>
                <w:szCs w:val="18"/>
                <w:lang w:val="en-NZ"/>
              </w:rPr>
              <w:t xml:space="preserve"> expected curriculum level </w:t>
            </w:r>
            <w:r w:rsidR="00C01CDB" w:rsidRPr="004F7A5F">
              <w:rPr>
                <w:rFonts w:ascii="Arial Narrow" w:hAnsi="Arial Narrow" w:cs="Arial"/>
                <w:bCs/>
                <w:sz w:val="18"/>
                <w:szCs w:val="18"/>
                <w:lang w:val="en-NZ"/>
              </w:rPr>
              <w:t xml:space="preserve"> by December</w:t>
            </w:r>
          </w:p>
        </w:tc>
        <w:tc>
          <w:tcPr>
            <w:tcW w:w="249" w:type="pct"/>
          </w:tcPr>
          <w:p w:rsidR="00C01CDB" w:rsidRPr="00B668FB" w:rsidRDefault="00B668FB" w:rsidP="003653E0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5</w:t>
            </w:r>
          </w:p>
        </w:tc>
        <w:tc>
          <w:tcPr>
            <w:tcW w:w="228" w:type="pct"/>
          </w:tcPr>
          <w:p w:rsidR="00C01CDB" w:rsidRPr="00B668FB" w:rsidRDefault="00B668FB" w:rsidP="00004954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28</w:t>
            </w:r>
          </w:p>
        </w:tc>
        <w:tc>
          <w:tcPr>
            <w:tcW w:w="262" w:type="pct"/>
          </w:tcPr>
          <w:p w:rsidR="00C01CDB" w:rsidRPr="00B668FB" w:rsidRDefault="00B668FB" w:rsidP="00D71329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18</w:t>
            </w:r>
          </w:p>
        </w:tc>
        <w:tc>
          <w:tcPr>
            <w:tcW w:w="351" w:type="pct"/>
          </w:tcPr>
          <w:p w:rsidR="00C01CDB" w:rsidRPr="00B668FB" w:rsidRDefault="00C01CDB" w:rsidP="00004954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3</w:t>
            </w:r>
            <w:r w:rsidR="00B668FB" w:rsidRPr="00B668FB">
              <w:rPr>
                <w:rFonts w:ascii="Arial" w:hAnsi="Arial"/>
                <w:b/>
                <w:lang w:val="en-NZ"/>
              </w:rPr>
              <w:t>3</w:t>
            </w:r>
          </w:p>
        </w:tc>
        <w:tc>
          <w:tcPr>
            <w:tcW w:w="452" w:type="pct"/>
          </w:tcPr>
          <w:p w:rsidR="00C01CDB" w:rsidRPr="00B668FB" w:rsidRDefault="00B668FB" w:rsidP="00027BAF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6</w:t>
            </w:r>
            <w:r w:rsidR="00C01CDB" w:rsidRPr="00B668FB">
              <w:rPr>
                <w:rFonts w:ascii="Arial" w:hAnsi="Arial"/>
                <w:b/>
                <w:lang w:val="en-NZ"/>
              </w:rPr>
              <w:t>5%</w:t>
            </w:r>
          </w:p>
        </w:tc>
        <w:tc>
          <w:tcPr>
            <w:tcW w:w="402" w:type="pct"/>
          </w:tcPr>
          <w:p w:rsidR="00C01CDB" w:rsidRPr="00B668FB" w:rsidRDefault="00B668FB" w:rsidP="00D71329">
            <w:pPr>
              <w:spacing w:before="120"/>
              <w:jc w:val="center"/>
              <w:rPr>
                <w:rFonts w:ascii="Arial" w:hAnsi="Arial"/>
                <w:b/>
                <w:lang w:val="en-NZ"/>
              </w:rPr>
            </w:pPr>
            <w:r w:rsidRPr="00B668FB">
              <w:rPr>
                <w:rFonts w:ascii="Arial" w:hAnsi="Arial"/>
                <w:b/>
                <w:lang w:val="en-NZ"/>
              </w:rPr>
              <w:t>3</w:t>
            </w:r>
            <w:r w:rsidR="00C01CDB" w:rsidRPr="00B668FB">
              <w:rPr>
                <w:rFonts w:ascii="Arial" w:hAnsi="Arial"/>
                <w:b/>
                <w:lang w:val="en-NZ"/>
              </w:rPr>
              <w:t>5%</w:t>
            </w:r>
          </w:p>
        </w:tc>
        <w:tc>
          <w:tcPr>
            <w:tcW w:w="1602" w:type="pct"/>
          </w:tcPr>
          <w:p w:rsidR="00C01CDB" w:rsidRPr="00B668FB" w:rsidRDefault="00B668FB" w:rsidP="00850078">
            <w:pPr>
              <w:spacing w:before="120"/>
              <w:rPr>
                <w:rFonts w:ascii="Arial Narrow" w:hAnsi="Arial Narrow"/>
                <w:sz w:val="16"/>
                <w:szCs w:val="16"/>
                <w:lang w:val="en-NZ"/>
              </w:rPr>
            </w:pPr>
            <w:r w:rsidRPr="00B668FB">
              <w:rPr>
                <w:rFonts w:ascii="Arial Narrow" w:hAnsi="Arial Narrow"/>
                <w:sz w:val="16"/>
                <w:szCs w:val="16"/>
                <w:lang w:val="en-NZ"/>
              </w:rPr>
              <w:t>Not Achieved – needed to move another eight students to achieve the goal.</w:t>
            </w:r>
            <w:r w:rsidR="00C01CDB" w:rsidRPr="00B668FB">
              <w:rPr>
                <w:rFonts w:ascii="Arial Narrow" w:hAnsi="Arial Narrow"/>
                <w:sz w:val="16"/>
                <w:szCs w:val="16"/>
                <w:lang w:val="en-NZ"/>
              </w:rPr>
              <w:t xml:space="preserve">  </w:t>
            </w:r>
          </w:p>
        </w:tc>
      </w:tr>
    </w:tbl>
    <w:p w:rsidR="00004954" w:rsidRDefault="00004954" w:rsidP="00C56997">
      <w:pPr>
        <w:pStyle w:val="ListParagraph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val="en-NZ"/>
        </w:rPr>
      </w:pPr>
    </w:p>
    <w:p w:rsidR="00004954" w:rsidRDefault="00004954" w:rsidP="00C56997">
      <w:pPr>
        <w:pStyle w:val="ListParagraph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val="en-NZ"/>
        </w:rPr>
      </w:pPr>
    </w:p>
    <w:p w:rsidR="00004954" w:rsidRDefault="00004954" w:rsidP="00C56997">
      <w:pPr>
        <w:pStyle w:val="ListParagraph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val="en-NZ"/>
        </w:rPr>
      </w:pPr>
    </w:p>
    <w:p w:rsidR="00004954" w:rsidRDefault="00004954" w:rsidP="00C56997">
      <w:pPr>
        <w:pStyle w:val="ListParagraph"/>
        <w:ind w:left="284"/>
        <w:jc w:val="both"/>
        <w:rPr>
          <w:rFonts w:ascii="Arial" w:hAnsi="Arial" w:cs="Arial"/>
          <w:color w:val="000000" w:themeColor="text1"/>
          <w:sz w:val="20"/>
          <w:szCs w:val="20"/>
          <w:lang w:val="en-NZ"/>
        </w:rPr>
      </w:pPr>
    </w:p>
    <w:p w:rsidR="008E62CA" w:rsidRDefault="008771B2" w:rsidP="00281194">
      <w:pPr>
        <w:pStyle w:val="ListParagraph"/>
        <w:ind w:left="709"/>
        <w:jc w:val="both"/>
        <w:rPr>
          <w:rFonts w:ascii="Arial Narrow" w:hAnsi="Arial Narrow" w:cs="Arial"/>
          <w:color w:val="000000" w:themeColor="text1"/>
          <w:sz w:val="20"/>
          <w:szCs w:val="20"/>
          <w:lang w:val="en-NZ"/>
        </w:rPr>
      </w:pPr>
      <w:r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P</w:t>
      </w:r>
      <w:r w:rsidR="00796C0E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rogress was made </w:t>
      </w:r>
      <w:r w:rsidR="005E6CCC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in student attitude, engagement and </w:t>
      </w:r>
      <w:r w:rsidR="00796C0E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towards the </w:t>
      </w:r>
      <w:r w:rsidR="0092530B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expected curriculum level </w:t>
      </w:r>
      <w:r w:rsidR="00796C0E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target</w:t>
      </w:r>
      <w:r w:rsidR="00E36FD9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s</w:t>
      </w:r>
      <w:r w:rsidR="00FC271B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 </w:t>
      </w:r>
      <w:r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by all</w:t>
      </w:r>
      <w:r w:rsidR="00FC271B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 students</w:t>
      </w:r>
      <w:r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, although some</w:t>
      </w:r>
      <w:r w:rsidR="00FC271B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 did not make sufficient </w:t>
      </w:r>
    </w:p>
    <w:p w:rsidR="00796C0E" w:rsidRPr="00281194" w:rsidRDefault="00FC271B" w:rsidP="00281194">
      <w:pPr>
        <w:pStyle w:val="ListParagraph"/>
        <w:ind w:left="709"/>
        <w:jc w:val="both"/>
        <w:rPr>
          <w:rFonts w:ascii="Arial Narrow" w:hAnsi="Arial Narrow" w:cs="Arial"/>
          <w:sz w:val="20"/>
          <w:szCs w:val="20"/>
          <w:lang w:val="en-NZ"/>
        </w:rPr>
      </w:pPr>
      <w:r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progress to reach the expected </w:t>
      </w:r>
      <w:r w:rsidR="0092530B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level</w:t>
      </w:r>
      <w:r w:rsidR="008771B2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. T</w:t>
      </w:r>
      <w:r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>argets</w:t>
      </w:r>
      <w:r w:rsidR="00E36FD9" w:rsidRPr="00281194">
        <w:rPr>
          <w:rFonts w:ascii="Arial Narrow" w:hAnsi="Arial Narrow" w:cs="Arial"/>
          <w:color w:val="000000" w:themeColor="text1"/>
          <w:sz w:val="20"/>
          <w:szCs w:val="20"/>
          <w:lang w:val="en-NZ"/>
        </w:rPr>
        <w:t xml:space="preserve"> </w:t>
      </w:r>
      <w:r w:rsidR="00E36FD9" w:rsidRPr="00281194">
        <w:rPr>
          <w:rFonts w:ascii="Arial Narrow" w:hAnsi="Arial Narrow" w:cs="Arial"/>
          <w:sz w:val="20"/>
          <w:szCs w:val="20"/>
          <w:lang w:val="en-NZ"/>
        </w:rPr>
        <w:t>were</w:t>
      </w:r>
      <w:r w:rsidR="00796C0E" w:rsidRPr="00281194">
        <w:rPr>
          <w:rFonts w:ascii="Arial Narrow" w:hAnsi="Arial Narrow" w:cs="Arial"/>
          <w:sz w:val="20"/>
          <w:szCs w:val="20"/>
          <w:lang w:val="en-NZ"/>
        </w:rPr>
        <w:t xml:space="preserve"> met</w:t>
      </w:r>
      <w:r w:rsidRPr="00281194">
        <w:rPr>
          <w:rFonts w:ascii="Arial Narrow" w:hAnsi="Arial Narrow" w:cs="Arial"/>
          <w:sz w:val="20"/>
          <w:szCs w:val="20"/>
          <w:lang w:val="en-NZ"/>
        </w:rPr>
        <w:t xml:space="preserve"> for the </w:t>
      </w:r>
      <w:r w:rsidR="00B80070" w:rsidRPr="00281194">
        <w:rPr>
          <w:rFonts w:ascii="Arial Narrow" w:hAnsi="Arial Narrow" w:cs="Arial"/>
          <w:sz w:val="20"/>
          <w:szCs w:val="20"/>
          <w:lang w:val="en-NZ"/>
        </w:rPr>
        <w:t>M</w:t>
      </w:r>
      <w:r w:rsidR="00C56997" w:rsidRPr="00281194">
        <w:rPr>
          <w:rFonts w:ascii="Arial Narrow" w:hAnsi="Arial Narrow" w:cs="Arial"/>
          <w:sz w:val="20"/>
          <w:szCs w:val="20"/>
          <w:lang w:val="en-NZ"/>
        </w:rPr>
        <w:t>ā</w:t>
      </w:r>
      <w:r w:rsidR="00B80070" w:rsidRPr="00281194">
        <w:rPr>
          <w:rFonts w:ascii="Arial Narrow" w:hAnsi="Arial Narrow" w:cs="Arial"/>
          <w:sz w:val="20"/>
          <w:szCs w:val="20"/>
          <w:lang w:val="en-NZ"/>
        </w:rPr>
        <w:t>ori</w:t>
      </w:r>
      <w:r w:rsidR="00A84D55">
        <w:rPr>
          <w:rFonts w:ascii="Arial Narrow" w:hAnsi="Arial Narrow" w:cs="Arial"/>
          <w:sz w:val="20"/>
          <w:szCs w:val="20"/>
          <w:lang w:val="en-NZ"/>
        </w:rPr>
        <w:t>, Pasifika</w:t>
      </w:r>
      <w:r w:rsidR="00B80070" w:rsidRPr="00281194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A84D55">
        <w:rPr>
          <w:rFonts w:ascii="Arial Narrow" w:hAnsi="Arial Narrow" w:cs="Arial"/>
          <w:sz w:val="20"/>
          <w:szCs w:val="20"/>
          <w:lang w:val="en-NZ"/>
        </w:rPr>
        <w:t xml:space="preserve">and </w:t>
      </w:r>
      <w:r w:rsidR="00142383">
        <w:rPr>
          <w:rFonts w:ascii="Arial Narrow" w:hAnsi="Arial Narrow" w:cs="Arial"/>
          <w:sz w:val="20"/>
          <w:szCs w:val="20"/>
          <w:lang w:val="en-NZ"/>
        </w:rPr>
        <w:t>Year 6</w:t>
      </w:r>
      <w:r w:rsidR="008771B2" w:rsidRPr="00281194">
        <w:rPr>
          <w:rFonts w:ascii="Arial Narrow" w:hAnsi="Arial Narrow" w:cs="Arial"/>
          <w:sz w:val="20"/>
          <w:szCs w:val="20"/>
          <w:lang w:val="en-NZ"/>
        </w:rPr>
        <w:t xml:space="preserve"> target groups of students</w:t>
      </w:r>
      <w:r w:rsidR="001E077E" w:rsidRPr="00281194">
        <w:rPr>
          <w:rFonts w:ascii="Arial Narrow" w:hAnsi="Arial Narrow" w:cs="Arial"/>
          <w:sz w:val="20"/>
          <w:szCs w:val="20"/>
          <w:lang w:val="en-NZ"/>
        </w:rPr>
        <w:t>.</w:t>
      </w:r>
      <w:r w:rsidR="00381856" w:rsidRPr="00281194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E36FD9" w:rsidRPr="00281194">
        <w:rPr>
          <w:rFonts w:ascii="Arial Narrow" w:hAnsi="Arial Narrow" w:cs="Arial"/>
          <w:sz w:val="20"/>
          <w:szCs w:val="20"/>
          <w:lang w:val="en-NZ"/>
        </w:rPr>
        <w:t xml:space="preserve">Writing achievement </w:t>
      </w:r>
      <w:r w:rsidRPr="00281194">
        <w:rPr>
          <w:rFonts w:ascii="Arial Narrow" w:hAnsi="Arial Narrow" w:cs="Arial"/>
          <w:sz w:val="20"/>
          <w:szCs w:val="20"/>
          <w:lang w:val="en-NZ"/>
        </w:rPr>
        <w:t>continues as a</w:t>
      </w:r>
      <w:r w:rsidR="00E36FD9" w:rsidRPr="00281194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E6645E" w:rsidRPr="00281194">
        <w:rPr>
          <w:rFonts w:ascii="Arial Narrow" w:hAnsi="Arial Narrow" w:cs="Arial"/>
          <w:sz w:val="20"/>
          <w:szCs w:val="20"/>
          <w:lang w:val="en-NZ"/>
        </w:rPr>
        <w:t>target</w:t>
      </w:r>
      <w:r w:rsidR="00E36FD9" w:rsidRPr="00281194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E6645E" w:rsidRPr="00281194">
        <w:rPr>
          <w:rFonts w:ascii="Arial Narrow" w:hAnsi="Arial Narrow" w:cs="Arial"/>
          <w:sz w:val="20"/>
          <w:szCs w:val="20"/>
          <w:lang w:val="en-NZ"/>
        </w:rPr>
        <w:t>for 20</w:t>
      </w:r>
      <w:r w:rsidR="00142383">
        <w:rPr>
          <w:rFonts w:ascii="Arial Narrow" w:hAnsi="Arial Narrow" w:cs="Arial"/>
          <w:sz w:val="20"/>
          <w:szCs w:val="20"/>
          <w:lang w:val="en-NZ"/>
        </w:rPr>
        <w:t>20</w:t>
      </w:r>
      <w:r w:rsidR="00B80070" w:rsidRPr="00281194">
        <w:rPr>
          <w:rFonts w:ascii="Arial Narrow" w:hAnsi="Arial Narrow" w:cs="Arial"/>
          <w:sz w:val="20"/>
          <w:szCs w:val="20"/>
          <w:lang w:val="en-NZ"/>
        </w:rPr>
        <w:t>.</w:t>
      </w:r>
    </w:p>
    <w:p w:rsidR="00FC271B" w:rsidRPr="00D203B2" w:rsidRDefault="00FC271B" w:rsidP="00C46818">
      <w:pPr>
        <w:ind w:left="567"/>
        <w:jc w:val="both"/>
        <w:rPr>
          <w:rFonts w:ascii="Arial Narrow" w:hAnsi="Arial Narrow"/>
          <w:color w:val="000000" w:themeColor="text1"/>
          <w:sz w:val="12"/>
          <w:szCs w:val="12"/>
          <w:lang w:val="en-NZ"/>
        </w:rPr>
      </w:pPr>
    </w:p>
    <w:p w:rsidR="00796C0E" w:rsidRPr="00154CFB" w:rsidRDefault="00796C0E" w:rsidP="00C46818">
      <w:pPr>
        <w:ind w:left="567"/>
        <w:jc w:val="both"/>
        <w:rPr>
          <w:rFonts w:ascii="Arial Narrow" w:hAnsi="Arial Narrow" w:cs="Arial"/>
          <w:b/>
          <w:i/>
          <w:color w:val="000000" w:themeColor="text1"/>
          <w:sz w:val="20"/>
          <w:szCs w:val="20"/>
          <w:u w:val="single"/>
          <w:lang w:val="en-NZ"/>
        </w:rPr>
      </w:pPr>
      <w:r w:rsidRPr="00154CFB">
        <w:rPr>
          <w:rFonts w:ascii="Arial Narrow" w:hAnsi="Arial Narrow" w:cs="Arial"/>
          <w:b/>
          <w:i/>
          <w:color w:val="000000" w:themeColor="text1"/>
          <w:sz w:val="20"/>
          <w:szCs w:val="20"/>
          <w:u w:val="single"/>
          <w:lang w:val="en-NZ"/>
        </w:rPr>
        <w:t>Actions to Achieve Targets/What was done:-</w:t>
      </w:r>
    </w:p>
    <w:p w:rsidR="00F5361F" w:rsidRPr="005019E2" w:rsidRDefault="00F5361F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‘Raising Achievement Plan’ for target groups of Boys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,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M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ā</w:t>
      </w:r>
      <w:r w:rsidRPr="005019E2">
        <w:rPr>
          <w:rFonts w:ascii="Arial Narrow" w:hAnsi="Arial Narrow" w:cs="Arial"/>
          <w:sz w:val="20"/>
          <w:szCs w:val="20"/>
          <w:lang w:val="en-NZ"/>
        </w:rPr>
        <w:t>ori</w:t>
      </w:r>
      <w:r w:rsidR="005019E2" w:rsidRPr="005019E2">
        <w:rPr>
          <w:rFonts w:ascii="Arial Narrow" w:hAnsi="Arial Narrow" w:cs="Arial"/>
          <w:sz w:val="20"/>
          <w:szCs w:val="20"/>
          <w:lang w:val="en-NZ"/>
        </w:rPr>
        <w:t>, Pasifika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 xml:space="preserve">and Year 6 </w:t>
      </w:r>
      <w:r w:rsidRPr="005019E2">
        <w:rPr>
          <w:rFonts w:ascii="Arial Narrow" w:hAnsi="Arial Narrow" w:cs="Arial"/>
          <w:sz w:val="20"/>
          <w:szCs w:val="20"/>
          <w:lang w:val="en-NZ"/>
        </w:rPr>
        <w:t>students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5019E2" w:rsidRPr="005019E2">
        <w:rPr>
          <w:rFonts w:ascii="Arial Narrow" w:hAnsi="Arial Narrow" w:cs="Arial"/>
          <w:sz w:val="20"/>
          <w:szCs w:val="20"/>
          <w:lang w:val="en-NZ"/>
        </w:rPr>
        <w:t xml:space="preserve">identified with regular 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>review progress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/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>plan next steps</w:t>
      </w:r>
      <w:r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3E2E02" w:rsidRPr="005019E2" w:rsidRDefault="003E2E02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Clarified expected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 xml:space="preserve">curriculum </w:t>
      </w:r>
      <w:r w:rsidRPr="005019E2">
        <w:rPr>
          <w:rFonts w:ascii="Arial Narrow" w:hAnsi="Arial Narrow" w:cs="Arial"/>
          <w:sz w:val="20"/>
          <w:szCs w:val="20"/>
          <w:lang w:val="en-NZ"/>
        </w:rPr>
        <w:t>levels students should be working at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 xml:space="preserve"> with staff</w:t>
      </w:r>
      <w:r w:rsidR="00D203B2" w:rsidRPr="005019E2">
        <w:rPr>
          <w:rFonts w:ascii="Arial Narrow" w:hAnsi="Arial Narrow" w:cs="Arial"/>
          <w:sz w:val="20"/>
          <w:szCs w:val="20"/>
          <w:lang w:val="en-NZ"/>
        </w:rPr>
        <w:t>, also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 xml:space="preserve"> what to use to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Pr="005019E2">
        <w:rPr>
          <w:rFonts w:ascii="Arial Narrow" w:hAnsi="Arial Narrow" w:cs="Arial"/>
          <w:sz w:val="20"/>
          <w:szCs w:val="20"/>
          <w:lang w:val="en-NZ"/>
        </w:rPr>
        <w:t>mak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e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OTJ’s and moderat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e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writing at Bellevue School.</w:t>
      </w:r>
    </w:p>
    <w:p w:rsidR="003E2E02" w:rsidRPr="005019E2" w:rsidRDefault="003E2E02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Us</w:t>
      </w:r>
      <w:r w:rsidR="00110A81" w:rsidRPr="005019E2">
        <w:rPr>
          <w:rFonts w:ascii="Arial Narrow" w:hAnsi="Arial Narrow" w:cs="Arial"/>
          <w:sz w:val="20"/>
          <w:szCs w:val="20"/>
          <w:lang w:val="en-NZ"/>
        </w:rPr>
        <w:t>ed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guidelines for expected level of achievement with students ie: curriculum level expectations and teacher developed learning expectation documents.</w:t>
      </w:r>
    </w:p>
    <w:p w:rsidR="00796C0E" w:rsidRPr="005019E2" w:rsidRDefault="00796C0E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Students 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 xml:space="preserve">encouraged 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to take 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>increasing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ownership of setting learning goals</w:t>
      </w:r>
      <w:r w:rsidR="00051010">
        <w:rPr>
          <w:rFonts w:ascii="Arial Narrow" w:hAnsi="Arial Narrow" w:cs="Arial"/>
          <w:sz w:val="20"/>
          <w:szCs w:val="20"/>
          <w:lang w:val="en-NZ"/>
        </w:rPr>
        <w:t>/</w:t>
      </w:r>
      <w:r w:rsidRPr="005019E2">
        <w:rPr>
          <w:rFonts w:ascii="Arial Narrow" w:hAnsi="Arial Narrow" w:cs="Arial"/>
          <w:sz w:val="20"/>
          <w:szCs w:val="20"/>
          <w:lang w:val="en-NZ"/>
        </w:rPr>
        <w:t>activities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051010">
        <w:rPr>
          <w:rFonts w:ascii="Arial Narrow" w:hAnsi="Arial Narrow" w:cs="Arial"/>
          <w:sz w:val="20"/>
          <w:szCs w:val="20"/>
          <w:lang w:val="en-NZ"/>
        </w:rPr>
        <w:t>using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 xml:space="preserve"> expected levels of achievement for level of schooling, and next steps from where currently working.</w:t>
      </w:r>
    </w:p>
    <w:p w:rsidR="00381856" w:rsidRPr="005019E2" w:rsidRDefault="00227753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Teachers r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>egularly clarified learning intentions and success criteria with students</w:t>
      </w:r>
      <w:r w:rsidRPr="005019E2">
        <w:rPr>
          <w:rFonts w:ascii="Arial Narrow" w:hAnsi="Arial Narrow" w:cs="Arial"/>
          <w:sz w:val="20"/>
          <w:szCs w:val="20"/>
          <w:lang w:val="en-NZ"/>
        </w:rPr>
        <w:t>, and discussed what good writers do.</w:t>
      </w:r>
    </w:p>
    <w:p w:rsidR="00C56997" w:rsidRPr="005019E2" w:rsidRDefault="00C56997" w:rsidP="00C56997">
      <w:pPr>
        <w:pStyle w:val="ListParagraph"/>
        <w:numPr>
          <w:ilvl w:val="0"/>
          <w:numId w:val="8"/>
        </w:numPr>
        <w:jc w:val="both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Every teacher priorit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ised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for planning/implementing daily programmes to improve writing, reviewing/adapting these for individual student’s needs</w:t>
      </w:r>
      <w:r w:rsidR="00A63D2E" w:rsidRPr="005019E2">
        <w:rPr>
          <w:rFonts w:ascii="Arial Narrow" w:hAnsi="Arial Narrow" w:cs="Arial"/>
          <w:sz w:val="20"/>
          <w:szCs w:val="20"/>
          <w:lang w:val="en-NZ"/>
        </w:rPr>
        <w:t xml:space="preserve"> eg: Strong phonics focus in early years.</w:t>
      </w:r>
    </w:p>
    <w:p w:rsidR="00796C0E" w:rsidRPr="005019E2" w:rsidRDefault="003E2E02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Teachers 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identified small group</w:t>
      </w:r>
      <w:r w:rsidR="00EB17FC" w:rsidRPr="005019E2">
        <w:rPr>
          <w:rFonts w:ascii="Arial Narrow" w:hAnsi="Arial Narrow" w:cs="Arial"/>
          <w:sz w:val="20"/>
          <w:szCs w:val="20"/>
          <w:lang w:val="en-NZ"/>
        </w:rPr>
        <w:t>s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 xml:space="preserve"> of target students, then </w:t>
      </w:r>
      <w:r w:rsidRPr="005019E2">
        <w:rPr>
          <w:rFonts w:ascii="Arial Narrow" w:hAnsi="Arial Narrow" w:cs="Arial"/>
          <w:sz w:val="20"/>
          <w:szCs w:val="20"/>
          <w:lang w:val="en-NZ"/>
        </w:rPr>
        <w:t>c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>onsciously planned and used teaching strategies that research identified as being more effective t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o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 xml:space="preserve"> involv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e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 xml:space="preserve"> students in 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 xml:space="preserve">their 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>learning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C56997" w:rsidRPr="005019E2" w:rsidRDefault="00C56997" w:rsidP="00F24DD3">
      <w:pPr>
        <w:pStyle w:val="ListParagraph"/>
        <w:numPr>
          <w:ilvl w:val="0"/>
          <w:numId w:val="8"/>
        </w:numPr>
        <w:jc w:val="both"/>
        <w:rPr>
          <w:rFonts w:ascii="Arial Narrow" w:hAnsi="Arial Narrow" w:cs="Arial"/>
          <w:i/>
          <w:sz w:val="20"/>
          <w:szCs w:val="20"/>
          <w:u w:val="single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Teachers used PACT tool to assist making OTJ’s and moderate writing across school.</w:t>
      </w:r>
    </w:p>
    <w:p w:rsidR="003E2E02" w:rsidRPr="005019E2" w:rsidRDefault="00C56362" w:rsidP="003E2E02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T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 xml:space="preserve">arget students 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daily 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>programmes were differentiated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to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 xml:space="preserve"> respon</w:t>
      </w:r>
      <w:r w:rsidRPr="005019E2">
        <w:rPr>
          <w:rFonts w:ascii="Arial Narrow" w:hAnsi="Arial Narrow" w:cs="Arial"/>
          <w:sz w:val="20"/>
          <w:szCs w:val="20"/>
          <w:lang w:val="en-NZ"/>
        </w:rPr>
        <w:t>d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 xml:space="preserve"> to learning needs/interests and focused on accelerated learning.</w:t>
      </w:r>
    </w:p>
    <w:p w:rsidR="00C56997" w:rsidRPr="005019E2" w:rsidRDefault="00C56997" w:rsidP="00F24DD3">
      <w:pPr>
        <w:pStyle w:val="ListParagraph"/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Teachers met with target students and their parents each term to assess progress and plan next steps together.</w:t>
      </w:r>
    </w:p>
    <w:p w:rsidR="004E0D72" w:rsidRPr="005019E2" w:rsidRDefault="004E0D72" w:rsidP="00F24DD3">
      <w:pPr>
        <w:pStyle w:val="ListParagraph"/>
        <w:numPr>
          <w:ilvl w:val="0"/>
          <w:numId w:val="8"/>
        </w:numPr>
        <w:jc w:val="both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Students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>’ continued to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collect ideas for writing eg: Seed Books</w:t>
      </w:r>
      <w:r w:rsidR="00D7481E" w:rsidRPr="005019E2">
        <w:rPr>
          <w:rFonts w:ascii="Arial Narrow" w:hAnsi="Arial Narrow" w:cs="Arial"/>
          <w:sz w:val="20"/>
          <w:szCs w:val="20"/>
          <w:lang w:val="en-NZ"/>
        </w:rPr>
        <w:t>/</w:t>
      </w:r>
      <w:r w:rsidRPr="005019E2">
        <w:rPr>
          <w:rFonts w:ascii="Arial Narrow" w:hAnsi="Arial Narrow" w:cs="Arial"/>
          <w:sz w:val="20"/>
          <w:szCs w:val="20"/>
          <w:lang w:val="en-NZ"/>
        </w:rPr>
        <w:t>Ideas Notebook</w:t>
      </w:r>
      <w:r w:rsidR="00D7481E" w:rsidRPr="005019E2">
        <w:rPr>
          <w:rFonts w:ascii="Arial Narrow" w:hAnsi="Arial Narrow" w:cs="Arial"/>
          <w:sz w:val="20"/>
          <w:szCs w:val="20"/>
          <w:lang w:val="en-NZ"/>
        </w:rPr>
        <w:t>s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 w:rsidR="00D7481E" w:rsidRPr="005019E2">
        <w:rPr>
          <w:rFonts w:ascii="Arial Narrow" w:hAnsi="Arial Narrow" w:cs="Arial"/>
          <w:sz w:val="20"/>
          <w:szCs w:val="20"/>
          <w:lang w:val="en-NZ"/>
        </w:rPr>
        <w:t xml:space="preserve">were </w:t>
      </w:r>
      <w:r w:rsidRPr="005019E2">
        <w:rPr>
          <w:rFonts w:ascii="Arial Narrow" w:hAnsi="Arial Narrow" w:cs="Arial"/>
          <w:sz w:val="20"/>
          <w:szCs w:val="20"/>
          <w:lang w:val="en-NZ"/>
        </w:rPr>
        <w:t>given gr</w:t>
      </w:r>
      <w:r w:rsidR="005E6CCC" w:rsidRPr="005019E2">
        <w:rPr>
          <w:rFonts w:ascii="Arial Narrow" w:hAnsi="Arial Narrow" w:cs="Arial"/>
          <w:sz w:val="20"/>
          <w:szCs w:val="20"/>
          <w:lang w:val="en-NZ"/>
        </w:rPr>
        <w:t>eater choice about what they wro</w:t>
      </w:r>
      <w:r w:rsidRPr="005019E2">
        <w:rPr>
          <w:rFonts w:ascii="Arial Narrow" w:hAnsi="Arial Narrow" w:cs="Arial"/>
          <w:sz w:val="20"/>
          <w:szCs w:val="20"/>
          <w:lang w:val="en-NZ"/>
        </w:rPr>
        <w:t>te about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4E0D72" w:rsidRPr="005019E2" w:rsidRDefault="00795C0E" w:rsidP="00F24DD3">
      <w:pPr>
        <w:pStyle w:val="ListParagraph"/>
        <w:numPr>
          <w:ilvl w:val="0"/>
          <w:numId w:val="8"/>
        </w:numPr>
        <w:jc w:val="both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Writing was</w:t>
      </w:r>
      <w:r w:rsidR="004E0D72" w:rsidRPr="005019E2">
        <w:rPr>
          <w:rFonts w:ascii="Arial Narrow" w:hAnsi="Arial Narrow" w:cs="Arial"/>
          <w:sz w:val="20"/>
          <w:szCs w:val="20"/>
          <w:lang w:val="en-NZ"/>
        </w:rPr>
        <w:t xml:space="preserve"> ‘</w:t>
      </w:r>
      <w:r w:rsidRPr="005019E2">
        <w:rPr>
          <w:rFonts w:ascii="Arial Narrow" w:hAnsi="Arial Narrow" w:cs="Arial"/>
          <w:sz w:val="20"/>
          <w:szCs w:val="20"/>
          <w:lang w:val="en-NZ"/>
        </w:rPr>
        <w:t>p</w:t>
      </w:r>
      <w:r w:rsidR="004E0D72" w:rsidRPr="005019E2">
        <w:rPr>
          <w:rFonts w:ascii="Arial Narrow" w:hAnsi="Arial Narrow" w:cs="Arial"/>
          <w:sz w:val="20"/>
          <w:szCs w:val="20"/>
          <w:lang w:val="en-NZ"/>
        </w:rPr>
        <w:t xml:space="preserve">urpose-driven’ 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(rather than </w:t>
      </w:r>
      <w:r w:rsidR="00EB17FC" w:rsidRPr="005019E2">
        <w:rPr>
          <w:rFonts w:ascii="Arial Narrow" w:hAnsi="Arial Narrow" w:cs="Arial"/>
          <w:sz w:val="20"/>
          <w:szCs w:val="20"/>
          <w:lang w:val="en-NZ"/>
        </w:rPr>
        <w:t>‘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genre-based’ writing) 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 xml:space="preserve">and </w:t>
      </w:r>
      <w:r w:rsidRPr="005019E2">
        <w:rPr>
          <w:rFonts w:ascii="Arial Narrow" w:hAnsi="Arial Narrow" w:cs="Arial"/>
          <w:sz w:val="20"/>
          <w:szCs w:val="20"/>
          <w:lang w:val="en-NZ"/>
        </w:rPr>
        <w:t>increased</w:t>
      </w:r>
      <w:r w:rsidR="00804E97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D7481E" w:rsidRPr="005019E2">
        <w:rPr>
          <w:rFonts w:ascii="Arial Narrow" w:hAnsi="Arial Narrow" w:cs="Arial"/>
          <w:sz w:val="20"/>
          <w:szCs w:val="20"/>
          <w:lang w:val="en-NZ"/>
        </w:rPr>
        <w:t>student choices in writing eg: topic, genre, books/on devices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5019E2" w:rsidRDefault="003E2E02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Continued focus on i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>ndividualised learning experiences eg: Reading Recovery programme, literacy groups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, w</w:t>
      </w:r>
      <w:r w:rsidR="00D203B2" w:rsidRPr="005019E2">
        <w:rPr>
          <w:rFonts w:ascii="Arial Narrow" w:hAnsi="Arial Narrow" w:cs="Arial"/>
          <w:sz w:val="20"/>
          <w:szCs w:val="20"/>
          <w:lang w:val="en-NZ"/>
        </w:rPr>
        <w:t>riting w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ork</w:t>
      </w:r>
      <w:r w:rsidR="00A06581" w:rsidRPr="005019E2">
        <w:rPr>
          <w:rFonts w:ascii="Arial Narrow" w:hAnsi="Arial Narrow" w:cs="Arial"/>
          <w:sz w:val="20"/>
          <w:szCs w:val="20"/>
          <w:lang w:val="en-NZ"/>
        </w:rPr>
        <w:t>-</w:t>
      </w:r>
      <w:r w:rsidR="00227753" w:rsidRPr="005019E2">
        <w:rPr>
          <w:rFonts w:ascii="Arial Narrow" w:hAnsi="Arial Narrow" w:cs="Arial"/>
          <w:sz w:val="20"/>
          <w:szCs w:val="20"/>
          <w:lang w:val="en-NZ"/>
        </w:rPr>
        <w:t>shops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5019E2" w:rsidRDefault="00796C0E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>Targeted additional adult assistance eg: teacher a</w:t>
      </w:r>
      <w:r w:rsidR="003E2E02" w:rsidRPr="005019E2">
        <w:rPr>
          <w:rFonts w:ascii="Arial Narrow" w:hAnsi="Arial Narrow" w:cs="Arial"/>
          <w:sz w:val="20"/>
          <w:szCs w:val="20"/>
          <w:lang w:val="en-NZ"/>
        </w:rPr>
        <w:t>ide, small group teaching for target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students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5019E2" w:rsidRDefault="00796C0E" w:rsidP="00F24DD3">
      <w:pPr>
        <w:numPr>
          <w:ilvl w:val="0"/>
          <w:numId w:val="8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Data </w:t>
      </w:r>
      <w:r w:rsidR="00163385">
        <w:rPr>
          <w:rFonts w:ascii="Arial Narrow" w:hAnsi="Arial Narrow" w:cs="Arial"/>
          <w:sz w:val="20"/>
          <w:szCs w:val="20"/>
          <w:lang w:val="en-NZ"/>
        </w:rPr>
        <w:t xml:space="preserve">was 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used to plan programmes, review progress, adapt programmes and make OTJ’s against the writing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>expectations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5019E2" w:rsidRDefault="00796C0E" w:rsidP="00F24DD3">
      <w:pPr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lastRenderedPageBreak/>
        <w:t>Identified target students</w:t>
      </w:r>
      <w:r w:rsidR="00795C0E" w:rsidRPr="005019E2">
        <w:rPr>
          <w:rFonts w:ascii="Arial Narrow" w:hAnsi="Arial Narrow" w:cs="Arial"/>
          <w:sz w:val="20"/>
          <w:szCs w:val="20"/>
          <w:lang w:val="en-NZ"/>
        </w:rPr>
        <w:t xml:space="preserve"> were</w:t>
      </w:r>
      <w:r w:rsidR="00110A81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56997" w:rsidRPr="005019E2">
        <w:rPr>
          <w:rFonts w:ascii="Arial Narrow" w:hAnsi="Arial Narrow" w:cs="Arial"/>
          <w:sz w:val="20"/>
          <w:szCs w:val="20"/>
          <w:lang w:val="en-NZ"/>
        </w:rPr>
        <w:t>closely</w:t>
      </w:r>
      <w:r w:rsidR="00C56362"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110A81" w:rsidRPr="005019E2">
        <w:rPr>
          <w:rFonts w:ascii="Arial Narrow" w:hAnsi="Arial Narrow" w:cs="Arial"/>
          <w:sz w:val="20"/>
          <w:szCs w:val="20"/>
          <w:lang w:val="en-NZ"/>
        </w:rPr>
        <w:t>monitored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795C0E" w:rsidRPr="005019E2">
        <w:rPr>
          <w:rFonts w:ascii="Arial Narrow" w:hAnsi="Arial Narrow" w:cs="Arial"/>
          <w:sz w:val="20"/>
          <w:szCs w:val="20"/>
          <w:lang w:val="en-NZ"/>
        </w:rPr>
        <w:t xml:space="preserve">for </w:t>
      </w:r>
      <w:r w:rsidRPr="005019E2">
        <w:rPr>
          <w:rFonts w:ascii="Arial Narrow" w:hAnsi="Arial Narrow" w:cs="Arial"/>
          <w:sz w:val="20"/>
          <w:szCs w:val="20"/>
          <w:lang w:val="en-NZ"/>
        </w:rPr>
        <w:t>progress</w:t>
      </w:r>
      <w:r w:rsidR="00C56362" w:rsidRPr="005019E2">
        <w:rPr>
          <w:rFonts w:ascii="Arial Narrow" w:hAnsi="Arial Narrow" w:cs="Arial"/>
          <w:sz w:val="20"/>
          <w:szCs w:val="20"/>
          <w:lang w:val="en-NZ"/>
        </w:rPr>
        <w:t>/</w:t>
      </w:r>
      <w:r w:rsidRPr="005019E2">
        <w:rPr>
          <w:rFonts w:ascii="Arial Narrow" w:hAnsi="Arial Narrow" w:cs="Arial"/>
          <w:sz w:val="20"/>
          <w:szCs w:val="20"/>
          <w:lang w:val="en-NZ"/>
        </w:rPr>
        <w:t>programme</w:t>
      </w:r>
      <w:r w:rsidR="00795C0E" w:rsidRPr="005019E2">
        <w:rPr>
          <w:rFonts w:ascii="Arial Narrow" w:hAnsi="Arial Narrow" w:cs="Arial"/>
          <w:sz w:val="20"/>
          <w:szCs w:val="20"/>
          <w:lang w:val="en-NZ"/>
        </w:rPr>
        <w:t xml:space="preserve"> adaptation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in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 xml:space="preserve">hub </w:t>
      </w:r>
      <w:r w:rsidRPr="005019E2">
        <w:rPr>
          <w:rFonts w:ascii="Arial Narrow" w:hAnsi="Arial Narrow" w:cs="Arial"/>
          <w:sz w:val="20"/>
          <w:szCs w:val="20"/>
          <w:lang w:val="en-NZ"/>
        </w:rPr>
        <w:t>meeting</w:t>
      </w:r>
      <w:r w:rsidR="00381856" w:rsidRPr="005019E2">
        <w:rPr>
          <w:rFonts w:ascii="Arial Narrow" w:hAnsi="Arial Narrow" w:cs="Arial"/>
          <w:sz w:val="20"/>
          <w:szCs w:val="20"/>
          <w:lang w:val="en-NZ"/>
        </w:rPr>
        <w:t>s</w:t>
      </w:r>
      <w:r w:rsidR="00C56362" w:rsidRPr="005019E2">
        <w:rPr>
          <w:rFonts w:ascii="Arial Narrow" w:hAnsi="Arial Narrow" w:cs="Arial"/>
          <w:sz w:val="20"/>
          <w:szCs w:val="20"/>
          <w:lang w:val="en-NZ"/>
        </w:rPr>
        <w:t>/</w:t>
      </w:r>
      <w:r w:rsidRPr="005019E2">
        <w:rPr>
          <w:rFonts w:ascii="Arial Narrow" w:hAnsi="Arial Narrow" w:cs="Arial"/>
          <w:sz w:val="20"/>
          <w:szCs w:val="20"/>
          <w:lang w:val="en-NZ"/>
        </w:rPr>
        <w:t>‘Puzzles of Practice’ for colleague support to improve engagement</w:t>
      </w:r>
      <w:r w:rsidR="00C56362" w:rsidRPr="005019E2">
        <w:rPr>
          <w:rFonts w:ascii="Arial Narrow" w:hAnsi="Arial Narrow" w:cs="Arial"/>
          <w:sz w:val="20"/>
          <w:szCs w:val="20"/>
          <w:lang w:val="en-NZ"/>
        </w:rPr>
        <w:t>/progress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436F3B" w:rsidRPr="005019E2" w:rsidRDefault="00110A81" w:rsidP="00436F3B">
      <w:pPr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Continued </w:t>
      </w:r>
      <w:r w:rsidR="00796C0E" w:rsidRPr="005019E2">
        <w:rPr>
          <w:rFonts w:ascii="Arial Narrow" w:hAnsi="Arial Narrow" w:cs="Arial"/>
          <w:sz w:val="20"/>
          <w:szCs w:val="20"/>
          <w:lang w:val="en-NZ"/>
        </w:rPr>
        <w:t>student use of ICT and e-learning to actively engage them in class activities and learning programmes that related to writing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5E6CCC" w:rsidRPr="005019E2">
        <w:rPr>
          <w:rFonts w:ascii="Arial Narrow" w:hAnsi="Arial Narrow" w:cs="Arial"/>
          <w:sz w:val="20"/>
          <w:szCs w:val="20"/>
          <w:lang w:val="en-NZ"/>
        </w:rPr>
        <w:t>Student</w:t>
      </w:r>
      <w:r w:rsidR="00436F3B" w:rsidRPr="005019E2">
        <w:rPr>
          <w:rFonts w:ascii="Arial Narrow" w:hAnsi="Arial Narrow" w:cs="Arial"/>
          <w:sz w:val="20"/>
          <w:szCs w:val="20"/>
          <w:lang w:val="en-NZ"/>
        </w:rPr>
        <w:t xml:space="preserve"> choice to write using e-learning devices (</w:t>
      </w:r>
      <w:r w:rsidRPr="005019E2">
        <w:rPr>
          <w:rFonts w:ascii="Arial Narrow" w:hAnsi="Arial Narrow" w:cs="Arial"/>
          <w:sz w:val="20"/>
          <w:szCs w:val="20"/>
          <w:lang w:val="en-NZ"/>
        </w:rPr>
        <w:t>chrome books</w:t>
      </w:r>
      <w:r w:rsidR="00436F3B" w:rsidRPr="005019E2">
        <w:rPr>
          <w:rFonts w:ascii="Arial Narrow" w:hAnsi="Arial Narrow" w:cs="Arial"/>
          <w:sz w:val="20"/>
          <w:szCs w:val="20"/>
          <w:lang w:val="en-NZ"/>
        </w:rPr>
        <w:t xml:space="preserve">, </w:t>
      </w:r>
      <w:r w:rsidR="00B244E5" w:rsidRPr="005019E2">
        <w:rPr>
          <w:rFonts w:ascii="Arial Narrow" w:hAnsi="Arial Narrow" w:cs="Arial"/>
          <w:sz w:val="20"/>
          <w:szCs w:val="20"/>
          <w:lang w:val="en-NZ"/>
        </w:rPr>
        <w:t>iPad</w:t>
      </w:r>
      <w:r w:rsidR="00B244E5">
        <w:rPr>
          <w:rFonts w:ascii="Arial Narrow" w:hAnsi="Arial Narrow" w:cs="Arial"/>
          <w:sz w:val="20"/>
          <w:szCs w:val="20"/>
          <w:lang w:val="en-NZ"/>
        </w:rPr>
        <w:t>s</w:t>
      </w:r>
      <w:r w:rsidR="00436F3B" w:rsidRPr="005019E2">
        <w:rPr>
          <w:rFonts w:ascii="Arial Narrow" w:hAnsi="Arial Narrow" w:cs="Arial"/>
          <w:sz w:val="20"/>
          <w:szCs w:val="20"/>
          <w:lang w:val="en-NZ"/>
        </w:rPr>
        <w:t>) to promote engagement in learning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5019E2" w:rsidRDefault="00796C0E" w:rsidP="00F24DD3">
      <w:pPr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5019E2">
        <w:rPr>
          <w:rFonts w:ascii="Arial Narrow" w:hAnsi="Arial Narrow" w:cs="Arial"/>
          <w:sz w:val="20"/>
          <w:szCs w:val="20"/>
          <w:lang w:val="en-NZ"/>
        </w:rPr>
        <w:t xml:space="preserve">Literacy PLD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>t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o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>support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teacher capability for delivery of writing progr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>ammes, understanding curriculum level expectations and</w:t>
      </w:r>
      <w:r w:rsidRPr="005019E2">
        <w:rPr>
          <w:rFonts w:ascii="Arial Narrow" w:hAnsi="Arial Narrow" w:cs="Arial"/>
          <w:sz w:val="20"/>
          <w:szCs w:val="20"/>
          <w:lang w:val="en-NZ"/>
        </w:rPr>
        <w:t xml:space="preserve"> moderation of OTJ’s 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 xml:space="preserve">in hubs using </w:t>
      </w:r>
      <w:r w:rsidR="00110A81" w:rsidRPr="005019E2">
        <w:rPr>
          <w:rFonts w:ascii="Arial Narrow" w:hAnsi="Arial Narrow" w:cs="Arial"/>
          <w:sz w:val="20"/>
          <w:szCs w:val="20"/>
          <w:lang w:val="en-NZ"/>
        </w:rPr>
        <w:t>PACT t</w:t>
      </w:r>
      <w:r w:rsidR="001558D6" w:rsidRPr="005019E2">
        <w:rPr>
          <w:rFonts w:ascii="Arial Narrow" w:hAnsi="Arial Narrow" w:cs="Arial"/>
          <w:sz w:val="20"/>
          <w:szCs w:val="20"/>
          <w:lang w:val="en-NZ"/>
        </w:rPr>
        <w:t>o assist with this</w:t>
      </w:r>
      <w:r w:rsidR="00F5361F" w:rsidRPr="005019E2">
        <w:rPr>
          <w:rFonts w:ascii="Arial Narrow" w:hAnsi="Arial Narrow" w:cs="Arial"/>
          <w:sz w:val="20"/>
          <w:szCs w:val="20"/>
          <w:lang w:val="en-NZ"/>
        </w:rPr>
        <w:t>.</w:t>
      </w:r>
    </w:p>
    <w:p w:rsidR="00051010" w:rsidRDefault="00796C0E" w:rsidP="00776575">
      <w:pPr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051010">
        <w:rPr>
          <w:rFonts w:ascii="Arial Narrow" w:hAnsi="Arial Narrow" w:cs="Arial"/>
          <w:sz w:val="20"/>
          <w:szCs w:val="20"/>
          <w:lang w:val="en-NZ"/>
        </w:rPr>
        <w:t xml:space="preserve">Provided consistent encouragement/opportunities for students to regularly self-assess/reflect on their writing, talk about their progress towards their goals and share their progress with others </w:t>
      </w:r>
      <w:r w:rsidR="005E6CCC" w:rsidRPr="00051010">
        <w:rPr>
          <w:rFonts w:ascii="Arial Narrow" w:hAnsi="Arial Narrow" w:cs="Arial"/>
          <w:sz w:val="20"/>
          <w:szCs w:val="20"/>
          <w:lang w:val="en-NZ"/>
        </w:rPr>
        <w:t>– especially working to involve parents/caregivers/whānau</w:t>
      </w:r>
      <w:r w:rsidR="00F5361F" w:rsidRPr="00051010">
        <w:rPr>
          <w:rFonts w:ascii="Arial Narrow" w:hAnsi="Arial Narrow" w:cs="Arial"/>
          <w:sz w:val="20"/>
          <w:szCs w:val="20"/>
          <w:lang w:val="en-NZ"/>
        </w:rPr>
        <w:t>.</w:t>
      </w:r>
    </w:p>
    <w:p w:rsidR="004E0D72" w:rsidRPr="00051010" w:rsidRDefault="005E6CCC" w:rsidP="00776575">
      <w:pPr>
        <w:numPr>
          <w:ilvl w:val="0"/>
          <w:numId w:val="1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051010">
        <w:rPr>
          <w:rFonts w:ascii="Arial Narrow" w:hAnsi="Arial Narrow" w:cs="Arial"/>
          <w:sz w:val="20"/>
          <w:szCs w:val="20"/>
          <w:lang w:val="en-NZ"/>
        </w:rPr>
        <w:t xml:space="preserve">Meetings with parents </w:t>
      </w:r>
      <w:r w:rsidR="004E0D72" w:rsidRPr="00051010">
        <w:rPr>
          <w:rFonts w:ascii="Arial Narrow" w:hAnsi="Arial Narrow" w:cs="Arial"/>
          <w:sz w:val="20"/>
          <w:szCs w:val="20"/>
          <w:lang w:val="en-NZ"/>
        </w:rPr>
        <w:t>to engage</w:t>
      </w:r>
      <w:r w:rsidR="00C56362" w:rsidRPr="00051010">
        <w:rPr>
          <w:rFonts w:ascii="Arial Narrow" w:hAnsi="Arial Narrow" w:cs="Arial"/>
          <w:sz w:val="20"/>
          <w:szCs w:val="20"/>
          <w:lang w:val="en-NZ"/>
        </w:rPr>
        <w:t>/</w:t>
      </w:r>
      <w:r w:rsidR="004E0D72" w:rsidRPr="00051010">
        <w:rPr>
          <w:rFonts w:ascii="Arial Narrow" w:hAnsi="Arial Narrow" w:cs="Arial"/>
          <w:sz w:val="20"/>
          <w:szCs w:val="20"/>
          <w:lang w:val="en-NZ"/>
        </w:rPr>
        <w:t>inform parents</w:t>
      </w:r>
      <w:r w:rsidR="00C56362" w:rsidRPr="00051010">
        <w:rPr>
          <w:rFonts w:ascii="Arial Narrow" w:hAnsi="Arial Narrow" w:cs="Arial"/>
          <w:sz w:val="20"/>
          <w:szCs w:val="20"/>
          <w:lang w:val="en-NZ"/>
        </w:rPr>
        <w:t>,</w:t>
      </w:r>
      <w:r w:rsidR="004E0D72" w:rsidRPr="00051010">
        <w:rPr>
          <w:rFonts w:ascii="Arial Narrow" w:hAnsi="Arial Narrow" w:cs="Arial"/>
          <w:sz w:val="20"/>
          <w:szCs w:val="20"/>
          <w:lang w:val="en-NZ"/>
        </w:rPr>
        <w:t xml:space="preserve"> encourage assistance/support for their child/ren’s writing</w:t>
      </w:r>
      <w:r w:rsidRPr="00051010">
        <w:rPr>
          <w:rFonts w:ascii="Arial Narrow" w:hAnsi="Arial Narrow" w:cs="Arial"/>
          <w:sz w:val="20"/>
          <w:szCs w:val="20"/>
          <w:lang w:val="en-NZ"/>
        </w:rPr>
        <w:t xml:space="preserve"> eg: ‘Meet the Teacher’, Three Way Conferences</w:t>
      </w:r>
      <w:r w:rsidR="00795C0E" w:rsidRPr="00051010">
        <w:rPr>
          <w:rFonts w:ascii="Arial Narrow" w:hAnsi="Arial Narrow" w:cs="Arial"/>
          <w:sz w:val="20"/>
          <w:szCs w:val="20"/>
          <w:lang w:val="en-NZ"/>
        </w:rPr>
        <w:t>, Target Student Whānau Meetings</w:t>
      </w:r>
      <w:r w:rsidR="00F5361F" w:rsidRPr="00051010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3F4C26" w:rsidRDefault="00796C0E" w:rsidP="00C46818">
      <w:pPr>
        <w:ind w:left="567"/>
        <w:jc w:val="both"/>
        <w:rPr>
          <w:rFonts w:ascii="Arial" w:hAnsi="Arial" w:cs="Arial"/>
          <w:b/>
          <w:i/>
          <w:color w:val="FF0000"/>
          <w:sz w:val="16"/>
          <w:szCs w:val="16"/>
          <w:u w:val="single"/>
          <w:lang w:val="en-NZ"/>
        </w:rPr>
      </w:pPr>
    </w:p>
    <w:p w:rsidR="00796C0E" w:rsidRPr="00EF3462" w:rsidRDefault="00796C0E" w:rsidP="0064149E">
      <w:pPr>
        <w:ind w:left="567"/>
        <w:jc w:val="both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EF3462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Reasons for Variance/Why it happened</w:t>
      </w:r>
      <w:r w:rsidRPr="00EF3462">
        <w:rPr>
          <w:rFonts w:ascii="Arial Narrow" w:hAnsi="Arial Narrow" w:cs="Arial"/>
          <w:b/>
          <w:i/>
          <w:sz w:val="20"/>
          <w:szCs w:val="20"/>
          <w:lang w:val="en-NZ"/>
        </w:rPr>
        <w:t>:-</w:t>
      </w:r>
    </w:p>
    <w:p w:rsidR="00C56362" w:rsidRPr="00EF3462" w:rsidRDefault="00110A81" w:rsidP="00792B66">
      <w:pPr>
        <w:pStyle w:val="ListParagraph"/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 xml:space="preserve">Strong 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school wide </w:t>
      </w:r>
      <w:r w:rsidRPr="00EF3462">
        <w:rPr>
          <w:rFonts w:ascii="Arial Narrow" w:hAnsi="Arial Narrow" w:cs="Arial"/>
          <w:sz w:val="20"/>
          <w:szCs w:val="20"/>
          <w:lang w:val="en-NZ"/>
        </w:rPr>
        <w:t>focus and priority on daily teaching and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 xml:space="preserve"> writing practice in 201</w:t>
      </w:r>
      <w:r w:rsidR="005019E2" w:rsidRPr="00EF3462">
        <w:rPr>
          <w:rFonts w:ascii="Arial Narrow" w:hAnsi="Arial Narrow" w:cs="Arial"/>
          <w:sz w:val="20"/>
          <w:szCs w:val="20"/>
          <w:lang w:val="en-NZ"/>
        </w:rPr>
        <w:t>9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– emphasized 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‘every day every child writing’, a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ppraisal goals related to writing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, and professional development focus on writing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5019E2" w:rsidRPr="00EF3462" w:rsidRDefault="005019E2" w:rsidP="00792B66">
      <w:pPr>
        <w:pStyle w:val="ListParagraph"/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Teacher as Inquiry increased focus on Key Competencies to support writing development</w:t>
      </w:r>
      <w:r w:rsidR="00EF34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B0342E" w:rsidRPr="00EF3462" w:rsidRDefault="00F5361F" w:rsidP="00792B66">
      <w:pPr>
        <w:pStyle w:val="ListParagraph"/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T</w:t>
      </w:r>
      <w:r w:rsidR="00B0342E" w:rsidRPr="00EF3462">
        <w:rPr>
          <w:rFonts w:ascii="Arial Narrow" w:hAnsi="Arial Narrow" w:cs="Arial"/>
          <w:sz w:val="20"/>
          <w:szCs w:val="20"/>
          <w:lang w:val="en-NZ"/>
        </w:rPr>
        <w:t xml:space="preserve">eachers 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noticed/reported </w:t>
      </w:r>
      <w:r w:rsidR="00B0342E" w:rsidRPr="00EF3462">
        <w:rPr>
          <w:rFonts w:ascii="Arial Narrow" w:hAnsi="Arial Narrow" w:cs="Arial"/>
          <w:sz w:val="20"/>
          <w:szCs w:val="20"/>
          <w:lang w:val="en-NZ"/>
        </w:rPr>
        <w:t>a</w:t>
      </w:r>
      <w:r w:rsidRPr="00EF3462">
        <w:rPr>
          <w:rFonts w:ascii="Arial Narrow" w:hAnsi="Arial Narrow" w:cs="Arial"/>
          <w:sz w:val="20"/>
          <w:szCs w:val="20"/>
          <w:lang w:val="en-NZ"/>
        </w:rPr>
        <w:t>n</w:t>
      </w:r>
      <w:r w:rsidR="00B0342E" w:rsidRPr="00EF3462">
        <w:rPr>
          <w:rFonts w:ascii="Arial Narrow" w:hAnsi="Arial Narrow" w:cs="Arial"/>
          <w:sz w:val="20"/>
          <w:szCs w:val="20"/>
          <w:lang w:val="en-NZ"/>
        </w:rPr>
        <w:t xml:space="preserve"> increase of engagement and willingness to write (</w:t>
      </w:r>
      <w:r w:rsidRPr="00EF3462">
        <w:rPr>
          <w:rFonts w:ascii="Arial Narrow" w:hAnsi="Arial Narrow" w:cs="Arial"/>
          <w:sz w:val="20"/>
          <w:szCs w:val="20"/>
          <w:lang w:val="en-NZ"/>
        </w:rPr>
        <w:t>e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ven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for some of the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ir</w:t>
      </w:r>
      <w:r w:rsidR="00B0342E" w:rsidRPr="00EF3462">
        <w:rPr>
          <w:rFonts w:ascii="Arial Narrow" w:hAnsi="Arial Narrow" w:cs="Arial"/>
          <w:sz w:val="20"/>
          <w:szCs w:val="20"/>
          <w:lang w:val="en-NZ"/>
        </w:rPr>
        <w:t xml:space="preserve"> more reluctant students)</w:t>
      </w:r>
      <w:r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EF3462" w:rsidRPr="00EF3462" w:rsidRDefault="00EF3462" w:rsidP="00792B66">
      <w:pPr>
        <w:pStyle w:val="ListParagraph"/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Three new teachers in 2019.</w:t>
      </w:r>
    </w:p>
    <w:p w:rsidR="00850078" w:rsidRDefault="00F5361F" w:rsidP="00F24DD3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Reduction in t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eacher variability </w:t>
      </w:r>
      <w:r w:rsidR="00850078">
        <w:rPr>
          <w:rFonts w:ascii="Arial Narrow" w:hAnsi="Arial Narrow" w:cs="Arial"/>
          <w:sz w:val="20"/>
          <w:szCs w:val="20"/>
          <w:lang w:val="en-NZ"/>
        </w:rPr>
        <w:t>when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 making OTJ’s</w:t>
      </w:r>
      <w:r w:rsidR="00850078">
        <w:rPr>
          <w:rFonts w:ascii="Arial Narrow" w:hAnsi="Arial Narrow" w:cs="Arial"/>
          <w:sz w:val="20"/>
          <w:szCs w:val="20"/>
          <w:lang w:val="en-NZ"/>
        </w:rPr>
        <w:t xml:space="preserve">. All teachers now 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us</w:t>
      </w:r>
      <w:r w:rsidR="00850078">
        <w:rPr>
          <w:rFonts w:ascii="Arial Narrow" w:hAnsi="Arial Narrow" w:cs="Arial"/>
          <w:sz w:val="20"/>
          <w:szCs w:val="20"/>
          <w:lang w:val="en-NZ"/>
        </w:rPr>
        <w:t>ing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clarified</w:t>
      </w:r>
      <w:r w:rsidR="000D2134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850078">
        <w:rPr>
          <w:rFonts w:ascii="Arial Narrow" w:hAnsi="Arial Narrow" w:cs="Arial"/>
          <w:sz w:val="20"/>
          <w:szCs w:val="20"/>
          <w:lang w:val="en-NZ"/>
        </w:rPr>
        <w:t>Bellevue School E</w:t>
      </w:r>
      <w:r w:rsidR="000D2134" w:rsidRPr="00EF3462">
        <w:rPr>
          <w:rFonts w:ascii="Arial Narrow" w:hAnsi="Arial Narrow" w:cs="Arial"/>
          <w:sz w:val="20"/>
          <w:szCs w:val="20"/>
          <w:lang w:val="en-NZ"/>
        </w:rPr>
        <w:t>xpected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850078">
        <w:rPr>
          <w:rFonts w:ascii="Arial Narrow" w:hAnsi="Arial Narrow" w:cs="Arial"/>
          <w:sz w:val="20"/>
          <w:szCs w:val="20"/>
          <w:lang w:val="en-NZ"/>
        </w:rPr>
        <w:t>Curriculum L</w:t>
      </w:r>
      <w:r w:rsidRPr="00EF3462">
        <w:rPr>
          <w:rFonts w:ascii="Arial Narrow" w:hAnsi="Arial Narrow" w:cs="Arial"/>
          <w:sz w:val="20"/>
          <w:szCs w:val="20"/>
          <w:lang w:val="en-NZ"/>
        </w:rPr>
        <w:t>evel</w:t>
      </w:r>
      <w:r w:rsidR="00850078">
        <w:rPr>
          <w:rFonts w:ascii="Arial Narrow" w:hAnsi="Arial Narrow" w:cs="Arial"/>
          <w:sz w:val="20"/>
          <w:szCs w:val="20"/>
          <w:lang w:val="en-NZ"/>
        </w:rPr>
        <w:t xml:space="preserve"> tool and PACT tool to assist decisions where 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students should be working at 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 xml:space="preserve">and </w:t>
      </w:r>
      <w:r w:rsidRPr="00EF3462">
        <w:rPr>
          <w:rFonts w:ascii="Arial Narrow" w:hAnsi="Arial Narrow" w:cs="Arial"/>
          <w:sz w:val="20"/>
          <w:szCs w:val="20"/>
          <w:lang w:val="en-NZ"/>
        </w:rPr>
        <w:t>when making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 judgements about curriculum leve</w:t>
      </w:r>
      <w:r w:rsidR="00227753" w:rsidRPr="00EF3462">
        <w:rPr>
          <w:rFonts w:ascii="Arial Narrow" w:hAnsi="Arial Narrow" w:cs="Arial"/>
          <w:sz w:val="20"/>
          <w:szCs w:val="20"/>
          <w:lang w:val="en-NZ"/>
        </w:rPr>
        <w:t>l</w:t>
      </w:r>
      <w:r w:rsidR="00850078">
        <w:rPr>
          <w:rFonts w:ascii="Arial Narrow" w:hAnsi="Arial Narrow" w:cs="Arial"/>
          <w:sz w:val="20"/>
          <w:szCs w:val="20"/>
          <w:lang w:val="en-NZ"/>
        </w:rPr>
        <w:t xml:space="preserve"> or </w:t>
      </w:r>
      <w:r w:rsidRPr="00EF3462">
        <w:rPr>
          <w:rFonts w:ascii="Arial Narrow" w:hAnsi="Arial Narrow" w:cs="Arial"/>
          <w:sz w:val="20"/>
          <w:szCs w:val="20"/>
          <w:lang w:val="en-NZ"/>
        </w:rPr>
        <w:t>mode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>rating</w:t>
      </w:r>
      <w:r w:rsidR="005E6CCC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writing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 xml:space="preserve">. </w:t>
      </w:r>
    </w:p>
    <w:p w:rsidR="00796C0E" w:rsidRPr="00EF3462" w:rsidRDefault="00850078" w:rsidP="00F24DD3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>
        <w:rPr>
          <w:rFonts w:ascii="Arial Narrow" w:hAnsi="Arial Narrow" w:cs="Arial"/>
          <w:sz w:val="20"/>
          <w:szCs w:val="20"/>
          <w:lang w:val="en-NZ"/>
        </w:rPr>
        <w:t>M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oderate</w:t>
      </w:r>
      <w:r>
        <w:rPr>
          <w:rFonts w:ascii="Arial Narrow" w:hAnsi="Arial Narrow" w:cs="Arial"/>
          <w:sz w:val="20"/>
          <w:szCs w:val="20"/>
          <w:lang w:val="en-NZ"/>
        </w:rPr>
        <w:t>d student writing in hubs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 xml:space="preserve"> using </w:t>
      </w:r>
      <w:r>
        <w:rPr>
          <w:rFonts w:ascii="Arial Narrow" w:hAnsi="Arial Narrow" w:cs="Arial"/>
          <w:sz w:val="20"/>
          <w:szCs w:val="20"/>
          <w:lang w:val="en-NZ"/>
        </w:rPr>
        <w:t xml:space="preserve">PACT and Bellevue School Expected Curriculum Level tools - especially 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for students at risk</w:t>
      </w:r>
      <w:r>
        <w:rPr>
          <w:rFonts w:ascii="Arial Narrow" w:hAnsi="Arial Narrow" w:cs="Arial"/>
          <w:sz w:val="20"/>
          <w:szCs w:val="20"/>
          <w:lang w:val="en-NZ"/>
        </w:rPr>
        <w:t xml:space="preserve"> or those 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 xml:space="preserve">difficult to determine </w:t>
      </w:r>
      <w:r>
        <w:rPr>
          <w:rFonts w:ascii="Arial Narrow" w:hAnsi="Arial Narrow" w:cs="Arial"/>
          <w:sz w:val="20"/>
          <w:szCs w:val="20"/>
          <w:lang w:val="en-NZ"/>
        </w:rPr>
        <w:t xml:space="preserve">the 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level</w:t>
      </w:r>
      <w:r w:rsidR="00227753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>
        <w:rPr>
          <w:rFonts w:ascii="Arial Narrow" w:hAnsi="Arial Narrow" w:cs="Arial"/>
          <w:sz w:val="20"/>
          <w:szCs w:val="20"/>
          <w:lang w:val="en-NZ"/>
        </w:rPr>
        <w:t xml:space="preserve">they are </w:t>
      </w:r>
      <w:r w:rsidR="00227753" w:rsidRPr="00EF3462">
        <w:rPr>
          <w:rFonts w:ascii="Arial Narrow" w:hAnsi="Arial Narrow" w:cs="Arial"/>
          <w:sz w:val="20"/>
          <w:szCs w:val="20"/>
          <w:lang w:val="en-NZ"/>
        </w:rPr>
        <w:t>working at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.</w:t>
      </w:r>
      <w:r w:rsidR="005E6CCC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</w:p>
    <w:p w:rsidR="00110A81" w:rsidRPr="00EF3462" w:rsidRDefault="00795C0E" w:rsidP="00F24DD3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U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>se</w:t>
      </w:r>
      <w:r w:rsidRPr="00EF3462">
        <w:rPr>
          <w:rFonts w:ascii="Arial Narrow" w:hAnsi="Arial Narrow" w:cs="Arial"/>
          <w:sz w:val="20"/>
          <w:szCs w:val="20"/>
          <w:lang w:val="en-NZ"/>
        </w:rPr>
        <w:t>d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 xml:space="preserve"> PACT tool to assist moderating OTJ 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and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confirming OTJ’s. Continued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 xml:space="preserve"> using a number 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of samples from student writing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 xml:space="preserve"> books rather than a ‘one-off’ sample in ‘test’ conditions. </w:t>
      </w:r>
    </w:p>
    <w:p w:rsidR="00804E97" w:rsidRPr="00EF3462" w:rsidRDefault="00795C0E" w:rsidP="00F24DD3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 xml:space="preserve">Used 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>Bellevue Writing Progressions (poutama) to guide students, teachers and parents/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 whānau</w:t>
      </w:r>
      <w:r w:rsidR="00804E97" w:rsidRPr="00EF3462">
        <w:rPr>
          <w:rFonts w:ascii="Arial Narrow" w:hAnsi="Arial Narrow" w:cs="Arial"/>
          <w:sz w:val="20"/>
          <w:szCs w:val="20"/>
          <w:lang w:val="en-NZ"/>
        </w:rPr>
        <w:t xml:space="preserve"> for expected progress in writing.</w:t>
      </w:r>
    </w:p>
    <w:p w:rsidR="00110A81" w:rsidRPr="00EF3462" w:rsidRDefault="00110A81" w:rsidP="00110A81">
      <w:pPr>
        <w:pStyle w:val="ListParagraph"/>
        <w:numPr>
          <w:ilvl w:val="0"/>
          <w:numId w:val="9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 xml:space="preserve">Ongoing Resource Student data 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i</w:t>
      </w:r>
      <w:r w:rsidRPr="00EF3462">
        <w:rPr>
          <w:rFonts w:ascii="Arial Narrow" w:hAnsi="Arial Narrow" w:cs="Arial"/>
          <w:sz w:val="20"/>
          <w:szCs w:val="20"/>
          <w:lang w:val="en-NZ"/>
        </w:rPr>
        <w:t>s included in writing data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, and number of ORS students increased during the year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. </w:t>
      </w:r>
    </w:p>
    <w:p w:rsidR="00EF3462" w:rsidRPr="00EF3462" w:rsidRDefault="00796C0E" w:rsidP="0077657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Student transitions ie: movement in and out of the school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833088" w:rsidRPr="00EF3462" w:rsidRDefault="00110A81" w:rsidP="00776575">
      <w:pPr>
        <w:pStyle w:val="ListParagraph"/>
        <w:numPr>
          <w:ilvl w:val="0"/>
          <w:numId w:val="9"/>
        </w:numPr>
        <w:jc w:val="both"/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S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>mall</w:t>
      </w:r>
      <w:r w:rsidRPr="00EF3462">
        <w:rPr>
          <w:rFonts w:ascii="Arial Narrow" w:hAnsi="Arial Narrow" w:cs="Arial"/>
          <w:sz w:val="20"/>
          <w:szCs w:val="20"/>
          <w:lang w:val="en-NZ"/>
        </w:rPr>
        <w:t>er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 xml:space="preserve"> numbers of students in </w:t>
      </w:r>
      <w:r w:rsidR="00381856" w:rsidRPr="00EF3462">
        <w:rPr>
          <w:rFonts w:ascii="Arial Narrow" w:hAnsi="Arial Narrow" w:cs="Arial"/>
          <w:sz w:val="20"/>
          <w:szCs w:val="20"/>
          <w:lang w:val="en-NZ"/>
        </w:rPr>
        <w:t>som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>e target groups ha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>d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 xml:space="preserve"> a larger effect on the percentages</w:t>
      </w:r>
      <w:r w:rsidR="000D2134" w:rsidRPr="00EF3462">
        <w:rPr>
          <w:rFonts w:ascii="Arial Narrow" w:hAnsi="Arial Narrow" w:cs="Arial"/>
          <w:sz w:val="20"/>
          <w:szCs w:val="20"/>
          <w:lang w:val="en-NZ"/>
        </w:rPr>
        <w:t xml:space="preserve"> eg: M</w:t>
      </w:r>
      <w:r w:rsidR="00795C0E" w:rsidRPr="00EF3462">
        <w:rPr>
          <w:rFonts w:ascii="Arial Narrow" w:hAnsi="Arial Narrow" w:cs="Arial"/>
          <w:sz w:val="20"/>
          <w:szCs w:val="20"/>
          <w:lang w:val="en-NZ"/>
        </w:rPr>
        <w:t>ā</w:t>
      </w:r>
      <w:r w:rsidR="000D2134" w:rsidRPr="00EF3462">
        <w:rPr>
          <w:rFonts w:ascii="Arial Narrow" w:hAnsi="Arial Narrow" w:cs="Arial"/>
          <w:sz w:val="20"/>
          <w:szCs w:val="20"/>
          <w:lang w:val="en-NZ"/>
        </w:rPr>
        <w:t>ori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, Pasifika</w:t>
      </w:r>
      <w:r w:rsidR="000D2134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EF3462" w:rsidRDefault="00796C0E" w:rsidP="0064149E">
      <w:pPr>
        <w:ind w:left="567"/>
        <w:jc w:val="both"/>
        <w:rPr>
          <w:rFonts w:ascii="Arial Narrow" w:hAnsi="Arial Narrow" w:cs="Arial"/>
          <w:sz w:val="16"/>
          <w:szCs w:val="16"/>
          <w:lang w:val="en-NZ"/>
        </w:rPr>
      </w:pPr>
    </w:p>
    <w:p w:rsidR="003923BA" w:rsidRDefault="003923BA" w:rsidP="0087319E">
      <w:pPr>
        <w:ind w:left="540"/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</w:pPr>
    </w:p>
    <w:p w:rsidR="00796C0E" w:rsidRPr="00EF3462" w:rsidRDefault="00796C0E" w:rsidP="0087319E">
      <w:pPr>
        <w:ind w:left="540"/>
        <w:rPr>
          <w:rFonts w:ascii="Arial Narrow" w:hAnsi="Arial Narrow" w:cs="Arial"/>
          <w:b/>
          <w:i/>
          <w:sz w:val="20"/>
          <w:szCs w:val="20"/>
          <w:lang w:val="en-NZ"/>
        </w:rPr>
      </w:pPr>
      <w:r w:rsidRPr="00EF3462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Next steps in 20</w:t>
      </w:r>
      <w:r w:rsidR="00EF3462" w:rsidRPr="00EF3462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20</w:t>
      </w:r>
      <w:r w:rsidR="00811076" w:rsidRPr="00EF3462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>:</w:t>
      </w:r>
      <w:r w:rsidR="00C9604F" w:rsidRPr="00EF3462">
        <w:rPr>
          <w:rFonts w:ascii="Arial Narrow" w:hAnsi="Arial Narrow" w:cs="Arial"/>
          <w:b/>
          <w:i/>
          <w:sz w:val="20"/>
          <w:szCs w:val="20"/>
          <w:u w:val="single"/>
          <w:lang w:val="en-NZ"/>
        </w:rPr>
        <w:t xml:space="preserve"> </w:t>
      </w:r>
      <w:r w:rsidRPr="00EF3462">
        <w:rPr>
          <w:rFonts w:ascii="Arial Narrow" w:hAnsi="Arial Narrow" w:cs="Arial"/>
          <w:b/>
          <w:i/>
          <w:sz w:val="20"/>
          <w:szCs w:val="20"/>
          <w:lang w:val="en-NZ"/>
        </w:rPr>
        <w:t>-</w:t>
      </w:r>
    </w:p>
    <w:p w:rsidR="00F3026C" w:rsidRPr="00EF3462" w:rsidRDefault="00EF3462" w:rsidP="001558D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Continue to w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ork with Titiro ki Mua PLD facilitator/initiative to target </w:t>
      </w:r>
      <w:r w:rsidR="00227753" w:rsidRPr="00EF3462">
        <w:rPr>
          <w:rFonts w:ascii="Arial Narrow" w:hAnsi="Arial Narrow" w:cs="Arial"/>
          <w:sz w:val="20"/>
          <w:szCs w:val="20"/>
          <w:lang w:val="en-NZ"/>
        </w:rPr>
        <w:t>developing</w:t>
      </w:r>
      <w:r w:rsidR="00163385">
        <w:rPr>
          <w:rFonts w:ascii="Arial Narrow" w:hAnsi="Arial Narrow" w:cs="Arial"/>
          <w:sz w:val="20"/>
          <w:szCs w:val="20"/>
          <w:lang w:val="en-NZ"/>
        </w:rPr>
        <w:t xml:space="preserve"> L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earning </w:t>
      </w:r>
      <w:r w:rsidR="00163385">
        <w:rPr>
          <w:rFonts w:ascii="Arial Narrow" w:hAnsi="Arial Narrow" w:cs="Arial"/>
          <w:sz w:val="20"/>
          <w:szCs w:val="20"/>
          <w:lang w:val="en-NZ"/>
        </w:rPr>
        <w:t>Dispositions/K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ey </w:t>
      </w:r>
      <w:r w:rsidR="00163385">
        <w:rPr>
          <w:rFonts w:ascii="Arial Narrow" w:hAnsi="Arial Narrow" w:cs="Arial"/>
          <w:sz w:val="20"/>
          <w:szCs w:val="20"/>
          <w:lang w:val="en-NZ"/>
        </w:rPr>
        <w:t>C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ompetences to c</w:t>
      </w:r>
      <w:r w:rsidR="00110A81" w:rsidRPr="00EF3462">
        <w:rPr>
          <w:rFonts w:ascii="Arial Narrow" w:hAnsi="Arial Narrow" w:cs="Arial"/>
          <w:sz w:val="20"/>
          <w:szCs w:val="20"/>
          <w:lang w:val="en-NZ"/>
        </w:rPr>
        <w:t>ontinue writing improvement</w:t>
      </w:r>
      <w:r w:rsidRPr="00EF3462">
        <w:rPr>
          <w:rFonts w:ascii="Arial Narrow" w:hAnsi="Arial Narrow" w:cs="Arial"/>
          <w:sz w:val="20"/>
          <w:szCs w:val="20"/>
          <w:lang w:val="en-NZ"/>
        </w:rPr>
        <w:t>/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accelerat</w:t>
      </w:r>
      <w:r w:rsidR="00227753" w:rsidRPr="00EF3462">
        <w:rPr>
          <w:rFonts w:ascii="Arial Narrow" w:hAnsi="Arial Narrow" w:cs="Arial"/>
          <w:sz w:val="20"/>
          <w:szCs w:val="20"/>
          <w:lang w:val="en-NZ"/>
        </w:rPr>
        <w:t>ed learning for target students.</w:t>
      </w:r>
    </w:p>
    <w:p w:rsidR="00EF3462" w:rsidRPr="00EF3462" w:rsidRDefault="00EF3462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Use practices that supported accelerated progress for target students in 2019.</w:t>
      </w:r>
    </w:p>
    <w:p w:rsidR="00EF3462" w:rsidRPr="00EF3462" w:rsidRDefault="00EF3462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Induction of new teachers and PLD to support programme delivery eg: Yolanda Soryl Phonics workshops.</w:t>
      </w:r>
    </w:p>
    <w:p w:rsidR="00EC4870" w:rsidRPr="00EF3462" w:rsidRDefault="001558D6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PLD</w:t>
      </w:r>
      <w:r w:rsidR="00EF3462" w:rsidRPr="00EF3462">
        <w:rPr>
          <w:rFonts w:ascii="Arial Narrow" w:hAnsi="Arial Narrow" w:cs="Arial"/>
          <w:sz w:val="20"/>
          <w:szCs w:val="20"/>
          <w:lang w:val="en-NZ"/>
        </w:rPr>
        <w:t xml:space="preserve"> and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literacy leader </w:t>
      </w:r>
      <w:r w:rsidR="00D203B2" w:rsidRPr="00EF3462">
        <w:rPr>
          <w:rFonts w:ascii="Arial Narrow" w:hAnsi="Arial Narrow" w:cs="Arial"/>
          <w:sz w:val="20"/>
          <w:szCs w:val="20"/>
          <w:lang w:val="en-NZ"/>
        </w:rPr>
        <w:t xml:space="preserve">to provide </w:t>
      </w:r>
      <w:r w:rsidRPr="00EF3462">
        <w:rPr>
          <w:rFonts w:ascii="Arial Narrow" w:hAnsi="Arial Narrow" w:cs="Arial"/>
          <w:sz w:val="20"/>
          <w:szCs w:val="20"/>
          <w:lang w:val="en-NZ"/>
        </w:rPr>
        <w:t>s</w:t>
      </w:r>
      <w:r w:rsidR="00CF52A9" w:rsidRPr="00EF3462">
        <w:rPr>
          <w:rFonts w:ascii="Arial Narrow" w:hAnsi="Arial Narrow" w:cs="Arial"/>
          <w:sz w:val="20"/>
          <w:szCs w:val="20"/>
          <w:lang w:val="en-NZ"/>
        </w:rPr>
        <w:t>upport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for 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>improvement</w:t>
      </w:r>
      <w:r w:rsidR="00CF52A9" w:rsidRPr="00EF3462">
        <w:rPr>
          <w:rFonts w:ascii="Arial Narrow" w:hAnsi="Arial Narrow" w:cs="Arial"/>
          <w:sz w:val="20"/>
          <w:szCs w:val="20"/>
          <w:lang w:val="en-NZ"/>
        </w:rPr>
        <w:t>/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 xml:space="preserve">accelerated 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>writing achievement school wide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 and for identified students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. </w:t>
      </w:r>
    </w:p>
    <w:p w:rsidR="00C9604F" w:rsidRPr="00EF3462" w:rsidRDefault="00EC4870" w:rsidP="00D7481E">
      <w:pPr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School wide use of Bellevue Writing Poutama</w:t>
      </w:r>
      <w:r w:rsidR="00163385">
        <w:rPr>
          <w:rFonts w:ascii="Arial Narrow" w:hAnsi="Arial Narrow" w:cs="Arial"/>
          <w:sz w:val="20"/>
          <w:szCs w:val="20"/>
          <w:lang w:val="en-NZ"/>
        </w:rPr>
        <w:t>,</w:t>
      </w:r>
      <w:r w:rsidR="00163385" w:rsidRPr="00163385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163385">
        <w:rPr>
          <w:rFonts w:ascii="Arial Narrow" w:hAnsi="Arial Narrow" w:cs="Arial"/>
          <w:sz w:val="20"/>
          <w:szCs w:val="20"/>
          <w:lang w:val="en-NZ"/>
        </w:rPr>
        <w:t>Bellevue School E</w:t>
      </w:r>
      <w:r w:rsidR="00163385" w:rsidRPr="00EF3462">
        <w:rPr>
          <w:rFonts w:ascii="Arial Narrow" w:hAnsi="Arial Narrow" w:cs="Arial"/>
          <w:sz w:val="20"/>
          <w:szCs w:val="20"/>
          <w:lang w:val="en-NZ"/>
        </w:rPr>
        <w:t xml:space="preserve">xpected </w:t>
      </w:r>
      <w:r w:rsidR="00163385">
        <w:rPr>
          <w:rFonts w:ascii="Arial Narrow" w:hAnsi="Arial Narrow" w:cs="Arial"/>
          <w:sz w:val="20"/>
          <w:szCs w:val="20"/>
          <w:lang w:val="en-NZ"/>
        </w:rPr>
        <w:t>Curriculum L</w:t>
      </w:r>
      <w:r w:rsidR="00163385" w:rsidRPr="00EF3462">
        <w:rPr>
          <w:rFonts w:ascii="Arial Narrow" w:hAnsi="Arial Narrow" w:cs="Arial"/>
          <w:sz w:val="20"/>
          <w:szCs w:val="20"/>
          <w:lang w:val="en-NZ"/>
        </w:rPr>
        <w:t>evel</w:t>
      </w:r>
      <w:r w:rsidR="00163385">
        <w:rPr>
          <w:rFonts w:ascii="Arial Narrow" w:hAnsi="Arial Narrow" w:cs="Arial"/>
          <w:sz w:val="20"/>
          <w:szCs w:val="20"/>
          <w:lang w:val="en-NZ"/>
        </w:rPr>
        <w:t xml:space="preserve"> tool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and PACT tool </w:t>
      </w:r>
      <w:r w:rsidRPr="00EF3462">
        <w:rPr>
          <w:rFonts w:ascii="Arial Narrow" w:hAnsi="Arial Narrow" w:cs="Arial"/>
          <w:sz w:val="20"/>
          <w:szCs w:val="20"/>
          <w:lang w:val="en-NZ"/>
        </w:rPr>
        <w:t>to guide expectations, set goals and check progress, and plan</w:t>
      </w:r>
      <w:r w:rsidRPr="00EF3462">
        <w:rPr>
          <w:rFonts w:ascii="Arial Narrow" w:hAnsi="Arial Narrow" w:cs="Arial"/>
          <w:sz w:val="20"/>
          <w:szCs w:val="20"/>
        </w:rPr>
        <w:t xml:space="preserve"> deliberate teaching actions</w:t>
      </w:r>
      <w:r w:rsidR="00C9604F" w:rsidRPr="00EF3462">
        <w:rPr>
          <w:rFonts w:ascii="Arial Narrow" w:hAnsi="Arial Narrow" w:cs="Arial"/>
          <w:sz w:val="20"/>
          <w:szCs w:val="20"/>
        </w:rPr>
        <w:t>.</w:t>
      </w:r>
    </w:p>
    <w:p w:rsidR="00F3026C" w:rsidRPr="00EF3462" w:rsidRDefault="00EF3462" w:rsidP="00F3026C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D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aily writing in each class with focus on improving writing achievement through strengthening the </w:t>
      </w:r>
      <w:r w:rsidR="00163385">
        <w:rPr>
          <w:rFonts w:ascii="Arial Narrow" w:hAnsi="Arial Narrow" w:cs="Arial"/>
          <w:sz w:val="20"/>
          <w:szCs w:val="20"/>
          <w:lang w:val="en-NZ"/>
        </w:rPr>
        <w:t>K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ey competencies/</w:t>
      </w:r>
      <w:r w:rsidR="00163385">
        <w:rPr>
          <w:rFonts w:ascii="Arial Narrow" w:hAnsi="Arial Narrow" w:cs="Arial"/>
          <w:sz w:val="20"/>
          <w:szCs w:val="20"/>
          <w:lang w:val="en-NZ"/>
        </w:rPr>
        <w:t>L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earning </w:t>
      </w:r>
      <w:r w:rsidR="00163385">
        <w:rPr>
          <w:rFonts w:ascii="Arial Narrow" w:hAnsi="Arial Narrow" w:cs="Arial"/>
          <w:sz w:val="20"/>
          <w:szCs w:val="20"/>
          <w:lang w:val="en-NZ"/>
        </w:rPr>
        <w:t>D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ispositions</w:t>
      </w:r>
    </w:p>
    <w:p w:rsidR="00EC4870" w:rsidRPr="00EF3462" w:rsidRDefault="00F3026C" w:rsidP="00EC4870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Teachers’ active involvement in identifying/choosing t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arget groups for accelerated writing progress 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in each hub </w:t>
      </w:r>
      <w:r w:rsidR="00811076" w:rsidRPr="00EF3462">
        <w:rPr>
          <w:rFonts w:ascii="Arial Narrow" w:hAnsi="Arial Narrow" w:cs="Arial"/>
          <w:sz w:val="20"/>
          <w:szCs w:val="20"/>
          <w:lang w:val="en-NZ"/>
        </w:rPr>
        <w:t>ie: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 individuals identified from 201</w:t>
      </w:r>
      <w:r w:rsidR="00EF3462" w:rsidRPr="00EF3462">
        <w:rPr>
          <w:rFonts w:ascii="Arial Narrow" w:hAnsi="Arial Narrow" w:cs="Arial"/>
          <w:sz w:val="20"/>
          <w:szCs w:val="20"/>
          <w:lang w:val="en-NZ"/>
        </w:rPr>
        <w:t>9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 data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 xml:space="preserve"> and 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teacher early </w:t>
      </w:r>
      <w:r w:rsidR="00EF3462" w:rsidRPr="00EF3462">
        <w:rPr>
          <w:rFonts w:ascii="Arial Narrow" w:hAnsi="Arial Narrow" w:cs="Arial"/>
          <w:sz w:val="20"/>
          <w:szCs w:val="20"/>
          <w:lang w:val="en-NZ"/>
        </w:rPr>
        <w:t>assessments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EC4870" w:rsidRPr="00EF3462" w:rsidRDefault="0041066A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M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anageable target groups </w:t>
      </w:r>
      <w:r w:rsidR="001558D6" w:rsidRPr="00EF3462">
        <w:rPr>
          <w:rFonts w:ascii="Arial Narrow" w:hAnsi="Arial Narrow" w:cs="Arial"/>
          <w:sz w:val="20"/>
          <w:szCs w:val="20"/>
          <w:lang w:val="en-NZ"/>
        </w:rPr>
        <w:t xml:space="preserve">across the hub (eg: </w:t>
      </w:r>
      <w:r w:rsidR="00C46E8F" w:rsidRPr="00EF3462">
        <w:rPr>
          <w:rFonts w:ascii="Arial Narrow" w:hAnsi="Arial Narrow" w:cs="Arial"/>
          <w:sz w:val="20"/>
          <w:szCs w:val="20"/>
          <w:lang w:val="en-NZ"/>
        </w:rPr>
        <w:t>no more than</w:t>
      </w:r>
      <w:r w:rsidR="001558D6" w:rsidRPr="00EF3462">
        <w:rPr>
          <w:rFonts w:ascii="Arial Narrow" w:hAnsi="Arial Narrow" w:cs="Arial"/>
          <w:sz w:val="20"/>
          <w:szCs w:val="20"/>
          <w:lang w:val="en-NZ"/>
        </w:rPr>
        <w:t xml:space="preserve"> six students for a three teacher hub) </w:t>
      </w:r>
      <w:r w:rsidR="00143555" w:rsidRPr="00EF3462">
        <w:rPr>
          <w:rFonts w:ascii="Arial Narrow" w:hAnsi="Arial Narrow" w:cs="Arial"/>
          <w:sz w:val="20"/>
          <w:szCs w:val="20"/>
          <w:lang w:val="en-NZ"/>
        </w:rPr>
        <w:t>are</w:t>
      </w:r>
      <w:r w:rsidR="001558D6" w:rsidRPr="00EF3462">
        <w:rPr>
          <w:rFonts w:ascii="Arial Narrow" w:hAnsi="Arial Narrow" w:cs="Arial"/>
          <w:sz w:val="20"/>
          <w:szCs w:val="20"/>
          <w:lang w:val="en-NZ"/>
        </w:rPr>
        <w:t xml:space="preserve"> monitored/discussed regularly 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>so e</w:t>
      </w:r>
      <w:r w:rsidR="00143555" w:rsidRPr="00EF3462">
        <w:rPr>
          <w:rFonts w:ascii="Arial Narrow" w:hAnsi="Arial Narrow" w:cs="Arial"/>
          <w:sz w:val="20"/>
          <w:szCs w:val="20"/>
          <w:lang w:val="en-NZ"/>
        </w:rPr>
        <w:t>ach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 teacher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is 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 xml:space="preserve">clearly focused on </w:t>
      </w:r>
      <w:r w:rsidR="001558D6" w:rsidRPr="00EF3462">
        <w:rPr>
          <w:rFonts w:ascii="Arial Narrow" w:hAnsi="Arial Narrow" w:cs="Arial"/>
          <w:sz w:val="20"/>
          <w:szCs w:val="20"/>
          <w:lang w:val="en-NZ"/>
        </w:rPr>
        <w:t xml:space="preserve">collaboratively </w:t>
      </w:r>
      <w:r w:rsidR="00EC4870" w:rsidRPr="00EF3462">
        <w:rPr>
          <w:rFonts w:ascii="Arial Narrow" w:hAnsi="Arial Narrow" w:cs="Arial"/>
          <w:sz w:val="20"/>
          <w:szCs w:val="20"/>
          <w:lang w:val="en-NZ"/>
        </w:rPr>
        <w:t>lifting student writing achievement for these students.</w:t>
      </w:r>
    </w:p>
    <w:p w:rsidR="00F3026C" w:rsidRPr="00EF3462" w:rsidRDefault="00C46E8F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Every t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>eacher</w:t>
      </w:r>
      <w:r w:rsidR="00143555" w:rsidRPr="00EF3462">
        <w:rPr>
          <w:rFonts w:ascii="Arial Narrow" w:hAnsi="Arial Narrow" w:cs="Arial"/>
          <w:sz w:val="20"/>
          <w:szCs w:val="20"/>
          <w:lang w:val="en-NZ"/>
        </w:rPr>
        <w:t xml:space="preserve"> to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 ha</w:t>
      </w:r>
      <w:r w:rsidR="00143555" w:rsidRPr="00EF3462">
        <w:rPr>
          <w:rFonts w:ascii="Arial Narrow" w:hAnsi="Arial Narrow" w:cs="Arial"/>
          <w:sz w:val="20"/>
          <w:szCs w:val="20"/>
          <w:lang w:val="en-NZ"/>
        </w:rPr>
        <w:t>ve</w:t>
      </w:r>
      <w:r w:rsidR="00F3026C" w:rsidRPr="00EF3462">
        <w:rPr>
          <w:rFonts w:ascii="Arial Narrow" w:hAnsi="Arial Narrow" w:cs="Arial"/>
          <w:sz w:val="20"/>
          <w:szCs w:val="20"/>
          <w:lang w:val="en-NZ"/>
        </w:rPr>
        <w:t xml:space="preserve"> appraisal goal related to improving writing achievement.</w:t>
      </w:r>
    </w:p>
    <w:p w:rsidR="00381856" w:rsidRPr="00EF3462" w:rsidRDefault="00381856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All staff proactive to improve attendance, participation, involvement and engagement for identified students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 and their whānau/families.</w:t>
      </w:r>
    </w:p>
    <w:p w:rsidR="00796C0E" w:rsidRPr="00EF3462" w:rsidRDefault="005632A1" w:rsidP="00F24DD3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M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>onitor progress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/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 adapt programmes 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using school Tracking and Monitoring Sheet and PACT to check/discuss progress each month</w:t>
      </w:r>
      <w:r w:rsidR="00143555" w:rsidRPr="00EF3462">
        <w:rPr>
          <w:rFonts w:ascii="Arial Narrow" w:hAnsi="Arial Narrow" w:cs="Arial"/>
          <w:sz w:val="20"/>
          <w:szCs w:val="20"/>
          <w:lang w:val="en-NZ"/>
        </w:rPr>
        <w:t xml:space="preserve"> for target students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EF3462" w:rsidRDefault="00796C0E" w:rsidP="00F24DD3">
      <w:pPr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lastRenderedPageBreak/>
        <w:t>Further develop school processes for identifying reasons for underachievement to address issues quickly</w:t>
      </w:r>
      <w:r w:rsidR="00163385">
        <w:rPr>
          <w:rFonts w:ascii="Arial Narrow" w:hAnsi="Arial Narrow" w:cs="Arial"/>
          <w:sz w:val="20"/>
          <w:szCs w:val="20"/>
          <w:lang w:val="en-NZ"/>
        </w:rPr>
        <w:t xml:space="preserve"> – especially B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>oys</w:t>
      </w:r>
      <w:r w:rsidR="00EF3462" w:rsidRPr="00EF3462">
        <w:rPr>
          <w:rFonts w:ascii="Arial Narrow" w:hAnsi="Arial Narrow" w:cs="Arial"/>
          <w:sz w:val="20"/>
          <w:szCs w:val="20"/>
          <w:lang w:val="en-NZ"/>
        </w:rPr>
        <w:t>, Pasifika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 xml:space="preserve"> and M</w:t>
      </w:r>
      <w:r w:rsidR="00811076" w:rsidRPr="00EF3462">
        <w:rPr>
          <w:rFonts w:ascii="Arial Narrow" w:hAnsi="Arial Narrow" w:cs="Arial"/>
          <w:sz w:val="20"/>
          <w:szCs w:val="20"/>
          <w:lang w:val="en-NZ"/>
        </w:rPr>
        <w:t>ā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>ori students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41066A" w:rsidRPr="00EF3462" w:rsidRDefault="0041066A" w:rsidP="0041066A">
      <w:pPr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 xml:space="preserve">Apply for learning assistance as required eg: RTLB, RTLit, </w:t>
      </w:r>
      <w:r w:rsidR="008A1737" w:rsidRPr="00EF3462">
        <w:rPr>
          <w:rFonts w:ascii="Arial Narrow" w:hAnsi="Arial Narrow" w:cs="Arial"/>
          <w:sz w:val="20"/>
          <w:szCs w:val="20"/>
          <w:lang w:val="en-NZ"/>
        </w:rPr>
        <w:t>and Assistive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Technology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C56362" w:rsidRPr="00EF3462" w:rsidRDefault="00EF3462" w:rsidP="00F24DD3">
      <w:pPr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Regularly use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 tools to assist making more objective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>/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accurate 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 xml:space="preserve">writing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>judgements about student achievement levels</w:t>
      </w:r>
      <w:r w:rsidR="0041066A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>eg: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Pr="00EF3462">
        <w:rPr>
          <w:rFonts w:ascii="Arial Narrow" w:hAnsi="Arial Narrow" w:cs="Arial"/>
          <w:sz w:val="20"/>
          <w:szCs w:val="20"/>
          <w:lang w:val="en-NZ"/>
        </w:rPr>
        <w:t>schedule regular moderation/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use writing PACT tool to assist making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>judgements and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assessing 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target student</w:t>
      </w:r>
      <w:r w:rsidR="00C9604F" w:rsidRPr="00EF3462">
        <w:rPr>
          <w:rFonts w:ascii="Arial Narrow" w:hAnsi="Arial Narrow" w:cs="Arial"/>
          <w:sz w:val="20"/>
          <w:szCs w:val="20"/>
          <w:lang w:val="en-NZ"/>
        </w:rPr>
        <w:t xml:space="preserve"> progress</w:t>
      </w:r>
    </w:p>
    <w:p w:rsidR="00796C0E" w:rsidRPr="00EF3462" w:rsidRDefault="00143555" w:rsidP="00F24DD3">
      <w:pPr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A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dapt 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>methods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 to find out further information from students/whānau to understand interests, culture,</w:t>
      </w:r>
      <w:r w:rsidR="008A1737" w:rsidRPr="00EF3462">
        <w:rPr>
          <w:rFonts w:ascii="Arial Narrow" w:hAnsi="Arial Narrow" w:cs="Arial"/>
          <w:sz w:val="20"/>
          <w:szCs w:val="20"/>
          <w:lang w:val="en-NZ"/>
        </w:rPr>
        <w:t xml:space="preserve"> ways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 xml:space="preserve"> to engage with student and wh</w:t>
      </w:r>
      <w:r w:rsidR="008A1737" w:rsidRPr="00EF3462">
        <w:rPr>
          <w:rFonts w:ascii="Arial Narrow" w:hAnsi="Arial Narrow" w:cs="Arial"/>
          <w:sz w:val="20"/>
          <w:szCs w:val="20"/>
          <w:lang w:val="en-NZ"/>
        </w:rPr>
        <w:t>ā</w:t>
      </w:r>
      <w:r w:rsidR="00796C0E" w:rsidRPr="00EF3462">
        <w:rPr>
          <w:rFonts w:ascii="Arial Narrow" w:hAnsi="Arial Narrow" w:cs="Arial"/>
          <w:sz w:val="20"/>
          <w:szCs w:val="20"/>
          <w:lang w:val="en-NZ"/>
        </w:rPr>
        <w:t>nau</w:t>
      </w:r>
      <w:r w:rsidR="00CA0ED3" w:rsidRPr="00EF3462">
        <w:rPr>
          <w:rFonts w:ascii="Arial Narrow" w:hAnsi="Arial Narrow" w:cs="Arial"/>
          <w:sz w:val="20"/>
          <w:szCs w:val="20"/>
          <w:lang w:val="en-NZ"/>
        </w:rPr>
        <w:t xml:space="preserve"> eg: 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 xml:space="preserve"> Whānau Strengthening meetings.</w:t>
      </w:r>
    </w:p>
    <w:p w:rsidR="00381856" w:rsidRPr="00EF3462" w:rsidRDefault="00C9604F" w:rsidP="00381856">
      <w:pPr>
        <w:pStyle w:val="ListParagraph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Use WEAP training to assist further engagement</w:t>
      </w:r>
      <w:r w:rsidR="00381856" w:rsidRPr="00EF3462">
        <w:rPr>
          <w:rFonts w:ascii="Arial Narrow" w:hAnsi="Arial Narrow" w:cs="Arial"/>
          <w:sz w:val="20"/>
          <w:szCs w:val="20"/>
          <w:lang w:val="en-NZ"/>
        </w:rPr>
        <w:t xml:space="preserve"> in face to face conversations with parents/ whānau about 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>writing</w:t>
      </w:r>
      <w:r w:rsidR="00381856" w:rsidRPr="00EF3462">
        <w:rPr>
          <w:rFonts w:ascii="Arial Narrow" w:hAnsi="Arial Narrow" w:cs="Arial"/>
          <w:sz w:val="20"/>
          <w:szCs w:val="20"/>
          <w:lang w:val="en-NZ"/>
        </w:rPr>
        <w:t xml:space="preserve"> goals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 and expectations</w:t>
      </w:r>
      <w:r w:rsidR="00381856" w:rsidRPr="00EF3462">
        <w:rPr>
          <w:rFonts w:ascii="Arial Narrow" w:hAnsi="Arial Narrow" w:cs="Arial"/>
          <w:sz w:val="20"/>
          <w:szCs w:val="20"/>
          <w:lang w:val="en-NZ"/>
        </w:rPr>
        <w:t>, how to help at home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, </w:t>
      </w:r>
      <w:r w:rsidR="00381856" w:rsidRPr="00EF3462">
        <w:rPr>
          <w:rFonts w:ascii="Arial Narrow" w:hAnsi="Arial Narrow" w:cs="Arial"/>
          <w:sz w:val="20"/>
          <w:szCs w:val="20"/>
          <w:lang w:val="en-NZ"/>
        </w:rPr>
        <w:t>the importance of being at school each day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 and regularly practising writing skills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381856" w:rsidRPr="00EF3462" w:rsidRDefault="00381856" w:rsidP="005632A1">
      <w:pPr>
        <w:pStyle w:val="NoSpacing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Regularly clarify and review learning intentions and success criteria with students – daily check in with target students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EF3462" w:rsidRDefault="00796C0E" w:rsidP="005632A1">
      <w:pPr>
        <w:pStyle w:val="NoSpacing"/>
        <w:numPr>
          <w:ilvl w:val="0"/>
          <w:numId w:val="2"/>
        </w:numPr>
        <w:rPr>
          <w:rFonts w:ascii="Arial Narrow" w:hAnsi="Arial Narrow" w:cs="Arial"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>Further prof</w:t>
      </w:r>
      <w:r w:rsidR="004E0D72" w:rsidRPr="00EF3462">
        <w:rPr>
          <w:rFonts w:ascii="Arial Narrow" w:hAnsi="Arial Narrow" w:cs="Arial"/>
          <w:sz w:val="20"/>
          <w:szCs w:val="20"/>
          <w:lang w:val="en-NZ"/>
        </w:rPr>
        <w:t>essional development and practis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e </w:t>
      </w:r>
      <w:r w:rsidR="00D7481E" w:rsidRPr="00EF3462">
        <w:rPr>
          <w:rFonts w:ascii="Arial Narrow" w:hAnsi="Arial Narrow" w:cs="Arial"/>
          <w:sz w:val="20"/>
          <w:szCs w:val="20"/>
          <w:lang w:val="en-NZ"/>
        </w:rPr>
        <w:t>t</w:t>
      </w:r>
      <w:r w:rsidRPr="00EF3462">
        <w:rPr>
          <w:rFonts w:ascii="Arial Narrow" w:hAnsi="Arial Narrow" w:cs="Arial"/>
          <w:sz w:val="20"/>
          <w:szCs w:val="20"/>
          <w:lang w:val="en-NZ"/>
        </w:rPr>
        <w:t>o mak</w:t>
      </w:r>
      <w:r w:rsidR="00D7481E" w:rsidRPr="00EF3462">
        <w:rPr>
          <w:rFonts w:ascii="Arial Narrow" w:hAnsi="Arial Narrow" w:cs="Arial"/>
          <w:sz w:val="20"/>
          <w:szCs w:val="20"/>
          <w:lang w:val="en-NZ"/>
        </w:rPr>
        <w:t>e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and moderat</w:t>
      </w:r>
      <w:r w:rsidR="00D7481E" w:rsidRPr="00EF3462">
        <w:rPr>
          <w:rFonts w:ascii="Arial Narrow" w:hAnsi="Arial Narrow" w:cs="Arial"/>
          <w:sz w:val="20"/>
          <w:szCs w:val="20"/>
          <w:lang w:val="en-NZ"/>
        </w:rPr>
        <w:t>e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2B45CF" w:rsidRPr="00EF3462">
        <w:rPr>
          <w:rFonts w:ascii="Arial Narrow" w:hAnsi="Arial Narrow" w:cs="Arial"/>
          <w:sz w:val="20"/>
          <w:szCs w:val="20"/>
          <w:lang w:val="en-NZ"/>
        </w:rPr>
        <w:t>teacher judgements of achievement</w:t>
      </w:r>
      <w:r w:rsidRPr="00EF3462">
        <w:rPr>
          <w:rFonts w:ascii="Arial Narrow" w:hAnsi="Arial Narrow" w:cs="Arial"/>
          <w:sz w:val="20"/>
          <w:szCs w:val="20"/>
          <w:lang w:val="en-NZ"/>
        </w:rPr>
        <w:t xml:space="preserve"> in teams to promote consistency of practice</w:t>
      </w:r>
      <w:r w:rsidR="005632A1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796C0E" w:rsidRPr="00EF3462" w:rsidRDefault="00535484" w:rsidP="005632A1">
      <w:pPr>
        <w:pStyle w:val="NoSpacing"/>
        <w:numPr>
          <w:ilvl w:val="0"/>
          <w:numId w:val="2"/>
        </w:numPr>
        <w:rPr>
          <w:rFonts w:ascii="Arial Narrow" w:hAnsi="Arial Narrow" w:cs="Arial"/>
          <w:b/>
          <w:sz w:val="20"/>
          <w:szCs w:val="20"/>
          <w:lang w:val="en-NZ"/>
        </w:rPr>
      </w:pPr>
      <w:r w:rsidRPr="00EF3462">
        <w:rPr>
          <w:rFonts w:ascii="Arial Narrow" w:hAnsi="Arial Narrow" w:cs="Arial"/>
          <w:sz w:val="20"/>
          <w:szCs w:val="20"/>
          <w:lang w:val="en-NZ"/>
        </w:rPr>
        <w:t xml:space="preserve">Seek/investigate </w:t>
      </w:r>
      <w:r w:rsidR="00F82B18" w:rsidRPr="00EF3462">
        <w:rPr>
          <w:rFonts w:ascii="Arial Narrow" w:hAnsi="Arial Narrow" w:cs="Arial"/>
          <w:sz w:val="20"/>
          <w:szCs w:val="20"/>
          <w:lang w:val="en-NZ"/>
        </w:rPr>
        <w:t xml:space="preserve">further 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 xml:space="preserve">moderation </w:t>
      </w:r>
      <w:r w:rsidR="002B45CF" w:rsidRPr="00EF3462">
        <w:rPr>
          <w:rFonts w:ascii="Arial Narrow" w:hAnsi="Arial Narrow" w:cs="Arial"/>
          <w:sz w:val="20"/>
          <w:szCs w:val="20"/>
          <w:lang w:val="en-NZ"/>
        </w:rPr>
        <w:t xml:space="preserve">of assessment judgement </w:t>
      </w:r>
      <w:r w:rsidR="00833088" w:rsidRPr="00EF3462">
        <w:rPr>
          <w:rFonts w:ascii="Arial Narrow" w:hAnsi="Arial Narrow" w:cs="Arial"/>
          <w:sz w:val="20"/>
          <w:szCs w:val="20"/>
          <w:lang w:val="en-NZ"/>
        </w:rPr>
        <w:t>across local schools</w:t>
      </w:r>
      <w:r w:rsidR="00C56362" w:rsidRPr="00EF3462">
        <w:rPr>
          <w:rFonts w:ascii="Arial Narrow" w:hAnsi="Arial Narrow" w:cs="Arial"/>
          <w:sz w:val="20"/>
          <w:szCs w:val="20"/>
          <w:lang w:val="en-NZ"/>
        </w:rPr>
        <w:t>.</w:t>
      </w:r>
    </w:p>
    <w:p w:rsidR="00B46B69" w:rsidRPr="003F4C26" w:rsidRDefault="00B46B69" w:rsidP="00B46B69">
      <w:pPr>
        <w:pStyle w:val="NoSpacing"/>
        <w:rPr>
          <w:rFonts w:ascii="Arial Narrow" w:hAnsi="Arial Narrow" w:cs="Arial"/>
          <w:color w:val="FF0000"/>
          <w:sz w:val="20"/>
          <w:szCs w:val="20"/>
          <w:lang w:val="en-NZ"/>
        </w:rPr>
      </w:pPr>
    </w:p>
    <w:p w:rsidR="00B46B69" w:rsidRPr="003F4C26" w:rsidRDefault="00B46B69" w:rsidP="00B46B69">
      <w:pPr>
        <w:pStyle w:val="NoSpacing"/>
        <w:rPr>
          <w:rFonts w:ascii="Arial Narrow" w:hAnsi="Arial Narrow" w:cs="Arial"/>
          <w:sz w:val="20"/>
          <w:szCs w:val="20"/>
          <w:lang w:val="en-NZ"/>
        </w:rPr>
      </w:pPr>
      <w:r w:rsidRPr="00B46B69">
        <w:rPr>
          <w:rFonts w:ascii="Arial" w:hAnsi="Arial" w:cs="Arial"/>
          <w:b/>
          <w:sz w:val="20"/>
          <w:szCs w:val="20"/>
          <w:u w:val="single"/>
          <w:lang w:val="en-NZ"/>
        </w:rPr>
        <w:t>Kiwi Sport</w:t>
      </w:r>
      <w:r w:rsidRPr="00227753">
        <w:rPr>
          <w:rFonts w:ascii="Arial" w:hAnsi="Arial" w:cs="Arial"/>
          <w:b/>
          <w:sz w:val="20"/>
          <w:szCs w:val="20"/>
          <w:u w:val="single"/>
          <w:lang w:val="en-NZ"/>
        </w:rPr>
        <w:t xml:space="preserve"> Funding</w:t>
      </w:r>
      <w:r w:rsidRPr="00227753">
        <w:rPr>
          <w:rFonts w:ascii="Arial Narrow" w:hAnsi="Arial Narrow" w:cs="Arial"/>
          <w:b/>
          <w:sz w:val="20"/>
          <w:szCs w:val="20"/>
          <w:lang w:val="en-NZ"/>
        </w:rPr>
        <w:t xml:space="preserve"> </w:t>
      </w:r>
      <w:r w:rsidR="00227753" w:rsidRPr="00227753">
        <w:rPr>
          <w:rFonts w:ascii="Arial Narrow" w:hAnsi="Arial Narrow" w:cs="Arial"/>
          <w:b/>
          <w:sz w:val="20"/>
          <w:szCs w:val="20"/>
          <w:lang w:val="en-NZ"/>
        </w:rPr>
        <w:t xml:space="preserve"> - </w:t>
      </w:r>
      <w:r w:rsidR="00004557" w:rsidRPr="003F4C26">
        <w:rPr>
          <w:rFonts w:ascii="Arial Narrow" w:hAnsi="Arial Narrow" w:cs="Arial"/>
          <w:sz w:val="20"/>
          <w:szCs w:val="20"/>
          <w:lang w:val="en-NZ"/>
        </w:rPr>
        <w:t>In the 2019</w:t>
      </w:r>
      <w:r w:rsidRPr="003F4C26">
        <w:rPr>
          <w:rFonts w:ascii="Arial Narrow" w:hAnsi="Arial Narrow" w:cs="Arial"/>
          <w:sz w:val="20"/>
          <w:szCs w:val="20"/>
          <w:lang w:val="en-NZ"/>
        </w:rPr>
        <w:t xml:space="preserve"> Operations Grant, Bellevue School received a total of $4</w:t>
      </w:r>
      <w:r w:rsidR="00814C02" w:rsidRPr="003F4C26">
        <w:rPr>
          <w:rFonts w:ascii="Arial Narrow" w:hAnsi="Arial Narrow" w:cs="Arial"/>
          <w:sz w:val="20"/>
          <w:szCs w:val="20"/>
          <w:lang w:val="en-NZ"/>
        </w:rPr>
        <w:t>615.13</w:t>
      </w:r>
      <w:r w:rsidRPr="003F4C26">
        <w:rPr>
          <w:rFonts w:ascii="Arial Narrow" w:hAnsi="Arial Narrow" w:cs="Arial"/>
          <w:sz w:val="20"/>
          <w:szCs w:val="20"/>
          <w:lang w:val="en-NZ"/>
        </w:rPr>
        <w:t xml:space="preserve">. This </w:t>
      </w:r>
      <w:r w:rsidR="003F4C26">
        <w:rPr>
          <w:rFonts w:ascii="Arial Narrow" w:hAnsi="Arial Narrow" w:cs="Arial"/>
          <w:sz w:val="20"/>
          <w:szCs w:val="20"/>
          <w:lang w:val="en-NZ"/>
        </w:rPr>
        <w:t xml:space="preserve">was </w:t>
      </w:r>
      <w:r w:rsidR="003F4C26" w:rsidRPr="003F4C26">
        <w:rPr>
          <w:rFonts w:ascii="Arial Narrow" w:hAnsi="Arial Narrow" w:cs="Arial"/>
          <w:sz w:val="20"/>
          <w:szCs w:val="20"/>
          <w:lang w:val="en-NZ"/>
        </w:rPr>
        <w:t xml:space="preserve">used to provide </w:t>
      </w:r>
      <w:r w:rsidR="00F46CF4" w:rsidRPr="003F4C26">
        <w:rPr>
          <w:rFonts w:ascii="Arial Narrow" w:hAnsi="Arial Narrow" w:cs="Arial"/>
          <w:sz w:val="20"/>
          <w:szCs w:val="20"/>
          <w:lang w:val="en-NZ"/>
        </w:rPr>
        <w:t xml:space="preserve">swimming lessons for students </w:t>
      </w:r>
      <w:r w:rsidR="003F4C26" w:rsidRPr="003F4C26">
        <w:rPr>
          <w:rFonts w:ascii="Arial Narrow" w:hAnsi="Arial Narrow" w:cs="Arial"/>
          <w:sz w:val="20"/>
          <w:szCs w:val="20"/>
          <w:lang w:val="en-NZ"/>
        </w:rPr>
        <w:t>by</w:t>
      </w:r>
      <w:r w:rsidR="00F46CF4" w:rsidRPr="003F4C26">
        <w:rPr>
          <w:rFonts w:ascii="Arial Narrow" w:hAnsi="Arial Narrow" w:cs="Arial"/>
          <w:sz w:val="20"/>
          <w:szCs w:val="20"/>
          <w:lang w:val="en-NZ"/>
        </w:rPr>
        <w:t xml:space="preserve"> subsidising the cost for</w:t>
      </w:r>
      <w:r w:rsidRPr="003F4C26">
        <w:rPr>
          <w:rFonts w:ascii="Arial Narrow" w:hAnsi="Arial Narrow" w:cs="Arial"/>
          <w:sz w:val="20"/>
          <w:szCs w:val="20"/>
          <w:lang w:val="en-NZ"/>
        </w:rPr>
        <w:t xml:space="preserve"> </w:t>
      </w:r>
      <w:r w:rsidR="00F46CF4" w:rsidRPr="003F4C26">
        <w:rPr>
          <w:rFonts w:ascii="Arial Narrow" w:hAnsi="Arial Narrow" w:cs="Arial"/>
          <w:sz w:val="20"/>
          <w:szCs w:val="20"/>
          <w:lang w:val="en-NZ"/>
        </w:rPr>
        <w:t>parents</w:t>
      </w:r>
      <w:r w:rsidR="003F4C26" w:rsidRPr="003F4C26">
        <w:rPr>
          <w:rFonts w:ascii="Arial Narrow" w:hAnsi="Arial Narrow" w:cs="Arial"/>
          <w:sz w:val="20"/>
          <w:szCs w:val="20"/>
          <w:lang w:val="en-NZ"/>
        </w:rPr>
        <w:t>, also</w:t>
      </w:r>
      <w:r w:rsidR="00F46CF4" w:rsidRPr="003F4C26">
        <w:rPr>
          <w:rFonts w:ascii="Arial Narrow" w:hAnsi="Arial Narrow" w:cs="Arial"/>
          <w:sz w:val="20"/>
          <w:szCs w:val="20"/>
          <w:lang w:val="en-NZ"/>
        </w:rPr>
        <w:t xml:space="preserve"> covering the cost for students whose parents were unable to pay for swimming lessons</w:t>
      </w:r>
      <w:r w:rsidRPr="003F4C26">
        <w:rPr>
          <w:rFonts w:ascii="Arial Narrow" w:hAnsi="Arial Narrow" w:cs="Arial"/>
          <w:sz w:val="20"/>
          <w:szCs w:val="20"/>
          <w:lang w:val="en-NZ"/>
        </w:rPr>
        <w:t>.</w:t>
      </w:r>
    </w:p>
    <w:sectPr w:rsidR="00B46B69" w:rsidRPr="003F4C26" w:rsidSect="000714B3">
      <w:footerReference w:type="default" r:id="rId11"/>
      <w:pgSz w:w="16838" w:h="11906" w:orient="landscape"/>
      <w:pgMar w:top="426" w:right="1529" w:bottom="142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7A1" w:rsidRDefault="001927A1" w:rsidP="0020279B">
      <w:r>
        <w:separator/>
      </w:r>
    </w:p>
  </w:endnote>
  <w:endnote w:type="continuationSeparator" w:id="0">
    <w:p w:rsidR="001927A1" w:rsidRDefault="001927A1" w:rsidP="0020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50E" w:rsidRDefault="0034050E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DC491E">
      <w:rPr>
        <w:noProof/>
      </w:rPr>
      <w:t>14</w:t>
    </w:r>
    <w:r>
      <w:rPr>
        <w:noProof/>
      </w:rPr>
      <w:fldChar w:fldCharType="end"/>
    </w:r>
  </w:p>
  <w:p w:rsidR="0034050E" w:rsidRDefault="003405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7A1" w:rsidRDefault="001927A1" w:rsidP="0020279B">
      <w:r>
        <w:separator/>
      </w:r>
    </w:p>
  </w:footnote>
  <w:footnote w:type="continuationSeparator" w:id="0">
    <w:p w:rsidR="001927A1" w:rsidRDefault="001927A1" w:rsidP="00202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139E"/>
    <w:multiLevelType w:val="hybridMultilevel"/>
    <w:tmpl w:val="ACC8230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A774CC"/>
    <w:multiLevelType w:val="hybridMultilevel"/>
    <w:tmpl w:val="6554AD50"/>
    <w:lvl w:ilvl="0" w:tplc="B77CC76E">
      <w:start w:val="4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87F2E"/>
    <w:multiLevelType w:val="hybridMultilevel"/>
    <w:tmpl w:val="9D02CDC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517402"/>
    <w:multiLevelType w:val="hybridMultilevel"/>
    <w:tmpl w:val="6534ECA2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A5C233D"/>
    <w:multiLevelType w:val="hybridMultilevel"/>
    <w:tmpl w:val="3EB65AF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AD2252"/>
    <w:multiLevelType w:val="hybridMultilevel"/>
    <w:tmpl w:val="DD10690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AB5B53"/>
    <w:multiLevelType w:val="hybridMultilevel"/>
    <w:tmpl w:val="8D7C6CD4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3A3071D"/>
    <w:multiLevelType w:val="hybridMultilevel"/>
    <w:tmpl w:val="0A84EBB4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A6B2AD5"/>
    <w:multiLevelType w:val="hybridMultilevel"/>
    <w:tmpl w:val="F7E6CCA0"/>
    <w:lvl w:ilvl="0" w:tplc="FA485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7219C"/>
    <w:multiLevelType w:val="hybridMultilevel"/>
    <w:tmpl w:val="A06E3E02"/>
    <w:lvl w:ilvl="0" w:tplc="E2A201FC">
      <w:start w:val="4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4B6AC1"/>
    <w:multiLevelType w:val="hybridMultilevel"/>
    <w:tmpl w:val="53961B80"/>
    <w:lvl w:ilvl="0" w:tplc="1F8A59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9830E4"/>
    <w:multiLevelType w:val="hybridMultilevel"/>
    <w:tmpl w:val="94A8859E"/>
    <w:lvl w:ilvl="0" w:tplc="1F8A59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33967E3"/>
    <w:multiLevelType w:val="hybridMultilevel"/>
    <w:tmpl w:val="71B6C5F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A3CCE"/>
    <w:multiLevelType w:val="hybridMultilevel"/>
    <w:tmpl w:val="D0A4C11A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E7A2802"/>
    <w:multiLevelType w:val="hybridMultilevel"/>
    <w:tmpl w:val="1F72AAFC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FDA759D"/>
    <w:multiLevelType w:val="hybridMultilevel"/>
    <w:tmpl w:val="D2F2121E"/>
    <w:lvl w:ilvl="0" w:tplc="1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30C707AB"/>
    <w:multiLevelType w:val="hybridMultilevel"/>
    <w:tmpl w:val="DA2A3600"/>
    <w:lvl w:ilvl="0" w:tplc="59324FA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0D059EE"/>
    <w:multiLevelType w:val="hybridMultilevel"/>
    <w:tmpl w:val="A052DC4C"/>
    <w:lvl w:ilvl="0" w:tplc="1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32C02F04"/>
    <w:multiLevelType w:val="hybridMultilevel"/>
    <w:tmpl w:val="92AE84F8"/>
    <w:lvl w:ilvl="0" w:tplc="BFA83618">
      <w:start w:val="2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9089D"/>
    <w:multiLevelType w:val="hybridMultilevel"/>
    <w:tmpl w:val="40AC6512"/>
    <w:lvl w:ilvl="0" w:tplc="FA4858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AE2D43"/>
    <w:multiLevelType w:val="hybridMultilevel"/>
    <w:tmpl w:val="C0DAFA72"/>
    <w:lvl w:ilvl="0" w:tplc="59324FA4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350548FF"/>
    <w:multiLevelType w:val="hybridMultilevel"/>
    <w:tmpl w:val="C6620F76"/>
    <w:lvl w:ilvl="0" w:tplc="1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7EE734B"/>
    <w:multiLevelType w:val="hybridMultilevel"/>
    <w:tmpl w:val="968281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E142D7"/>
    <w:multiLevelType w:val="hybridMultilevel"/>
    <w:tmpl w:val="D514DCD4"/>
    <w:lvl w:ilvl="0" w:tplc="1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39F65830"/>
    <w:multiLevelType w:val="hybridMultilevel"/>
    <w:tmpl w:val="FC34F466"/>
    <w:lvl w:ilvl="0" w:tplc="1F8A59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160E19"/>
    <w:multiLevelType w:val="hybridMultilevel"/>
    <w:tmpl w:val="B8A628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FB5A88"/>
    <w:multiLevelType w:val="hybridMultilevel"/>
    <w:tmpl w:val="C6181F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458D6"/>
    <w:multiLevelType w:val="hybridMultilevel"/>
    <w:tmpl w:val="C262B986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80165F8"/>
    <w:multiLevelType w:val="hybridMultilevel"/>
    <w:tmpl w:val="F14A50B8"/>
    <w:lvl w:ilvl="0" w:tplc="1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9" w15:restartNumberingAfterBreak="0">
    <w:nsid w:val="5CD1167D"/>
    <w:multiLevelType w:val="hybridMultilevel"/>
    <w:tmpl w:val="045202D6"/>
    <w:lvl w:ilvl="0" w:tplc="C1A433F0">
      <w:start w:val="4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824725"/>
    <w:multiLevelType w:val="hybridMultilevel"/>
    <w:tmpl w:val="44E0CA0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2AA6A92"/>
    <w:multiLevelType w:val="hybridMultilevel"/>
    <w:tmpl w:val="857AF774"/>
    <w:lvl w:ilvl="0" w:tplc="1F8A59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30747"/>
    <w:multiLevelType w:val="hybridMultilevel"/>
    <w:tmpl w:val="B70E1FE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8223F1"/>
    <w:multiLevelType w:val="hybridMultilevel"/>
    <w:tmpl w:val="21AC4714"/>
    <w:lvl w:ilvl="0" w:tplc="1F8A5936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9216D5"/>
    <w:multiLevelType w:val="hybridMultilevel"/>
    <w:tmpl w:val="2BBC3822"/>
    <w:lvl w:ilvl="0" w:tplc="1F8A59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CE1118"/>
    <w:multiLevelType w:val="hybridMultilevel"/>
    <w:tmpl w:val="EF08AE8C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BD76ADB"/>
    <w:multiLevelType w:val="hybridMultilevel"/>
    <w:tmpl w:val="02E8F858"/>
    <w:lvl w:ilvl="0" w:tplc="1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7" w15:restartNumberingAfterBreak="0">
    <w:nsid w:val="6D0224B4"/>
    <w:multiLevelType w:val="hybridMultilevel"/>
    <w:tmpl w:val="A7ECA2A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1A17C77"/>
    <w:multiLevelType w:val="hybridMultilevel"/>
    <w:tmpl w:val="5DF4E062"/>
    <w:lvl w:ilvl="0" w:tplc="1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9" w15:restartNumberingAfterBreak="0">
    <w:nsid w:val="72877D83"/>
    <w:multiLevelType w:val="hybridMultilevel"/>
    <w:tmpl w:val="8B1C135C"/>
    <w:lvl w:ilvl="0" w:tplc="FA485864">
      <w:numFmt w:val="bullet"/>
      <w:lvlText w:val="-"/>
      <w:lvlJc w:val="left"/>
      <w:pPr>
        <w:ind w:left="1353" w:hanging="360"/>
      </w:pPr>
      <w:rPr>
        <w:rFonts w:ascii="Arial" w:eastAsia="Times New Roman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0" w15:restartNumberingAfterBreak="0">
    <w:nsid w:val="74374040"/>
    <w:multiLevelType w:val="hybridMultilevel"/>
    <w:tmpl w:val="52BECC2E"/>
    <w:lvl w:ilvl="0" w:tplc="1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4651A7D"/>
    <w:multiLevelType w:val="hybridMultilevel"/>
    <w:tmpl w:val="216225DE"/>
    <w:lvl w:ilvl="0" w:tplc="59324FA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2" w15:restartNumberingAfterBreak="0">
    <w:nsid w:val="7A863432"/>
    <w:multiLevelType w:val="hybridMultilevel"/>
    <w:tmpl w:val="AAF27FE4"/>
    <w:lvl w:ilvl="0" w:tplc="7B96B8A2">
      <w:start w:val="42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1"/>
  </w:num>
  <w:num w:numId="3">
    <w:abstractNumId w:val="16"/>
  </w:num>
  <w:num w:numId="4">
    <w:abstractNumId w:val="36"/>
  </w:num>
  <w:num w:numId="5">
    <w:abstractNumId w:val="23"/>
  </w:num>
  <w:num w:numId="6">
    <w:abstractNumId w:val="27"/>
  </w:num>
  <w:num w:numId="7">
    <w:abstractNumId w:val="0"/>
  </w:num>
  <w:num w:numId="8">
    <w:abstractNumId w:val="7"/>
  </w:num>
  <w:num w:numId="9">
    <w:abstractNumId w:val="4"/>
  </w:num>
  <w:num w:numId="10">
    <w:abstractNumId w:val="20"/>
  </w:num>
  <w:num w:numId="11">
    <w:abstractNumId w:val="41"/>
  </w:num>
  <w:num w:numId="12">
    <w:abstractNumId w:val="26"/>
  </w:num>
  <w:num w:numId="13">
    <w:abstractNumId w:val="25"/>
  </w:num>
  <w:num w:numId="14">
    <w:abstractNumId w:val="18"/>
  </w:num>
  <w:num w:numId="15">
    <w:abstractNumId w:val="1"/>
  </w:num>
  <w:num w:numId="16">
    <w:abstractNumId w:val="42"/>
  </w:num>
  <w:num w:numId="17">
    <w:abstractNumId w:val="29"/>
  </w:num>
  <w:num w:numId="18">
    <w:abstractNumId w:val="9"/>
  </w:num>
  <w:num w:numId="19">
    <w:abstractNumId w:val="35"/>
  </w:num>
  <w:num w:numId="20">
    <w:abstractNumId w:val="6"/>
  </w:num>
  <w:num w:numId="21">
    <w:abstractNumId w:val="38"/>
  </w:num>
  <w:num w:numId="22">
    <w:abstractNumId w:val="22"/>
  </w:num>
  <w:num w:numId="23">
    <w:abstractNumId w:val="37"/>
  </w:num>
  <w:num w:numId="24">
    <w:abstractNumId w:val="15"/>
  </w:num>
  <w:num w:numId="25">
    <w:abstractNumId w:val="28"/>
  </w:num>
  <w:num w:numId="26">
    <w:abstractNumId w:val="3"/>
  </w:num>
  <w:num w:numId="27">
    <w:abstractNumId w:val="39"/>
  </w:num>
  <w:num w:numId="28">
    <w:abstractNumId w:val="11"/>
  </w:num>
  <w:num w:numId="29">
    <w:abstractNumId w:val="10"/>
  </w:num>
  <w:num w:numId="30">
    <w:abstractNumId w:val="34"/>
  </w:num>
  <w:num w:numId="31">
    <w:abstractNumId w:val="33"/>
  </w:num>
  <w:num w:numId="32">
    <w:abstractNumId w:val="24"/>
  </w:num>
  <w:num w:numId="33">
    <w:abstractNumId w:val="31"/>
  </w:num>
  <w:num w:numId="34">
    <w:abstractNumId w:val="30"/>
  </w:num>
  <w:num w:numId="35">
    <w:abstractNumId w:val="2"/>
  </w:num>
  <w:num w:numId="36">
    <w:abstractNumId w:val="8"/>
  </w:num>
  <w:num w:numId="37">
    <w:abstractNumId w:val="17"/>
  </w:num>
  <w:num w:numId="38">
    <w:abstractNumId w:val="32"/>
  </w:num>
  <w:num w:numId="39">
    <w:abstractNumId w:val="14"/>
  </w:num>
  <w:num w:numId="40">
    <w:abstractNumId w:val="13"/>
  </w:num>
  <w:num w:numId="41">
    <w:abstractNumId w:val="40"/>
  </w:num>
  <w:num w:numId="42">
    <w:abstractNumId w:val="12"/>
  </w:num>
  <w:num w:numId="43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D18"/>
    <w:rsid w:val="000009C4"/>
    <w:rsid w:val="00000E70"/>
    <w:rsid w:val="00004557"/>
    <w:rsid w:val="00004954"/>
    <w:rsid w:val="00013CA0"/>
    <w:rsid w:val="00014E94"/>
    <w:rsid w:val="00024AD3"/>
    <w:rsid w:val="0002597C"/>
    <w:rsid w:val="00027995"/>
    <w:rsid w:val="00027BAF"/>
    <w:rsid w:val="00027C86"/>
    <w:rsid w:val="000330AC"/>
    <w:rsid w:val="00041B07"/>
    <w:rsid w:val="00041BD5"/>
    <w:rsid w:val="00041D7C"/>
    <w:rsid w:val="00043F19"/>
    <w:rsid w:val="00051010"/>
    <w:rsid w:val="00054632"/>
    <w:rsid w:val="00054ECB"/>
    <w:rsid w:val="000563D2"/>
    <w:rsid w:val="000569D6"/>
    <w:rsid w:val="00064FF1"/>
    <w:rsid w:val="000714B3"/>
    <w:rsid w:val="00075BB3"/>
    <w:rsid w:val="00077AC4"/>
    <w:rsid w:val="00082B27"/>
    <w:rsid w:val="00085530"/>
    <w:rsid w:val="0009134D"/>
    <w:rsid w:val="00091749"/>
    <w:rsid w:val="00096043"/>
    <w:rsid w:val="000A3ABF"/>
    <w:rsid w:val="000A4B94"/>
    <w:rsid w:val="000A605E"/>
    <w:rsid w:val="000C05BF"/>
    <w:rsid w:val="000D2134"/>
    <w:rsid w:val="000D653F"/>
    <w:rsid w:val="000D6DA5"/>
    <w:rsid w:val="000E4521"/>
    <w:rsid w:val="000F6187"/>
    <w:rsid w:val="000F6A9E"/>
    <w:rsid w:val="00103DC9"/>
    <w:rsid w:val="00110A81"/>
    <w:rsid w:val="00117C2B"/>
    <w:rsid w:val="0012345A"/>
    <w:rsid w:val="001253A0"/>
    <w:rsid w:val="00125F61"/>
    <w:rsid w:val="00130D54"/>
    <w:rsid w:val="00134E23"/>
    <w:rsid w:val="00141F23"/>
    <w:rsid w:val="00142383"/>
    <w:rsid w:val="00143555"/>
    <w:rsid w:val="00145199"/>
    <w:rsid w:val="0015045C"/>
    <w:rsid w:val="00154CFB"/>
    <w:rsid w:val="001558D6"/>
    <w:rsid w:val="00156F0B"/>
    <w:rsid w:val="00157A57"/>
    <w:rsid w:val="00162773"/>
    <w:rsid w:val="00163385"/>
    <w:rsid w:val="00166F80"/>
    <w:rsid w:val="0017122B"/>
    <w:rsid w:val="001745BB"/>
    <w:rsid w:val="00180339"/>
    <w:rsid w:val="00181C72"/>
    <w:rsid w:val="001908B7"/>
    <w:rsid w:val="001927A1"/>
    <w:rsid w:val="001A3A14"/>
    <w:rsid w:val="001A3C91"/>
    <w:rsid w:val="001A7616"/>
    <w:rsid w:val="001B2EDD"/>
    <w:rsid w:val="001B32DD"/>
    <w:rsid w:val="001B646F"/>
    <w:rsid w:val="001B7ADC"/>
    <w:rsid w:val="001B7BC8"/>
    <w:rsid w:val="001B7E5E"/>
    <w:rsid w:val="001C285F"/>
    <w:rsid w:val="001C2E6D"/>
    <w:rsid w:val="001D0221"/>
    <w:rsid w:val="001D54AD"/>
    <w:rsid w:val="001D6326"/>
    <w:rsid w:val="001D6A77"/>
    <w:rsid w:val="001E077E"/>
    <w:rsid w:val="001E6727"/>
    <w:rsid w:val="001F2454"/>
    <w:rsid w:val="0020279B"/>
    <w:rsid w:val="00204E8F"/>
    <w:rsid w:val="00205401"/>
    <w:rsid w:val="0020575C"/>
    <w:rsid w:val="00206714"/>
    <w:rsid w:val="002131AB"/>
    <w:rsid w:val="00213D63"/>
    <w:rsid w:val="00227753"/>
    <w:rsid w:val="00230051"/>
    <w:rsid w:val="00231BEE"/>
    <w:rsid w:val="00235069"/>
    <w:rsid w:val="0024043C"/>
    <w:rsid w:val="00243540"/>
    <w:rsid w:val="00266DB3"/>
    <w:rsid w:val="00273557"/>
    <w:rsid w:val="00280BF4"/>
    <w:rsid w:val="00281194"/>
    <w:rsid w:val="00281875"/>
    <w:rsid w:val="00282AA2"/>
    <w:rsid w:val="0028718B"/>
    <w:rsid w:val="0028752C"/>
    <w:rsid w:val="00287E1B"/>
    <w:rsid w:val="00294496"/>
    <w:rsid w:val="00294D80"/>
    <w:rsid w:val="00295863"/>
    <w:rsid w:val="002A00B2"/>
    <w:rsid w:val="002A224D"/>
    <w:rsid w:val="002A7CD3"/>
    <w:rsid w:val="002B275C"/>
    <w:rsid w:val="002B4205"/>
    <w:rsid w:val="002B45CF"/>
    <w:rsid w:val="002B722E"/>
    <w:rsid w:val="002C2976"/>
    <w:rsid w:val="002C5165"/>
    <w:rsid w:val="002D746D"/>
    <w:rsid w:val="002F4225"/>
    <w:rsid w:val="00300B3D"/>
    <w:rsid w:val="00311D47"/>
    <w:rsid w:val="00324F04"/>
    <w:rsid w:val="00324F2B"/>
    <w:rsid w:val="003332EC"/>
    <w:rsid w:val="00333334"/>
    <w:rsid w:val="00334A21"/>
    <w:rsid w:val="0034050E"/>
    <w:rsid w:val="00344FF5"/>
    <w:rsid w:val="00346D2E"/>
    <w:rsid w:val="003529F6"/>
    <w:rsid w:val="003653E0"/>
    <w:rsid w:val="00374C0C"/>
    <w:rsid w:val="00376F1A"/>
    <w:rsid w:val="00377D1D"/>
    <w:rsid w:val="00381856"/>
    <w:rsid w:val="00383C29"/>
    <w:rsid w:val="00385465"/>
    <w:rsid w:val="0038706B"/>
    <w:rsid w:val="003923BA"/>
    <w:rsid w:val="00394B9E"/>
    <w:rsid w:val="003A0269"/>
    <w:rsid w:val="003B160E"/>
    <w:rsid w:val="003B38C0"/>
    <w:rsid w:val="003B5AED"/>
    <w:rsid w:val="003C7981"/>
    <w:rsid w:val="003C79DA"/>
    <w:rsid w:val="003D04B0"/>
    <w:rsid w:val="003D34CF"/>
    <w:rsid w:val="003D5B5E"/>
    <w:rsid w:val="003D60A1"/>
    <w:rsid w:val="003D694E"/>
    <w:rsid w:val="003D7478"/>
    <w:rsid w:val="003E1F99"/>
    <w:rsid w:val="003E2E02"/>
    <w:rsid w:val="003E7143"/>
    <w:rsid w:val="003E7334"/>
    <w:rsid w:val="003F1918"/>
    <w:rsid w:val="003F4C26"/>
    <w:rsid w:val="00401FAB"/>
    <w:rsid w:val="0040245D"/>
    <w:rsid w:val="0041066A"/>
    <w:rsid w:val="0041152B"/>
    <w:rsid w:val="00411A8D"/>
    <w:rsid w:val="00422325"/>
    <w:rsid w:val="00425D15"/>
    <w:rsid w:val="00434E4B"/>
    <w:rsid w:val="00436F3B"/>
    <w:rsid w:val="004407E4"/>
    <w:rsid w:val="00441CC9"/>
    <w:rsid w:val="00451833"/>
    <w:rsid w:val="00453931"/>
    <w:rsid w:val="00460CAD"/>
    <w:rsid w:val="00464A15"/>
    <w:rsid w:val="0047163C"/>
    <w:rsid w:val="00471FD6"/>
    <w:rsid w:val="00475D1F"/>
    <w:rsid w:val="00476036"/>
    <w:rsid w:val="00485E99"/>
    <w:rsid w:val="00487259"/>
    <w:rsid w:val="00495AD1"/>
    <w:rsid w:val="004A0805"/>
    <w:rsid w:val="004A18A1"/>
    <w:rsid w:val="004A54CE"/>
    <w:rsid w:val="004B06A6"/>
    <w:rsid w:val="004B3ACE"/>
    <w:rsid w:val="004C1632"/>
    <w:rsid w:val="004D14BE"/>
    <w:rsid w:val="004D3694"/>
    <w:rsid w:val="004D580C"/>
    <w:rsid w:val="004D6C13"/>
    <w:rsid w:val="004E01C7"/>
    <w:rsid w:val="004E0D72"/>
    <w:rsid w:val="004E7CC7"/>
    <w:rsid w:val="004F0319"/>
    <w:rsid w:val="004F1069"/>
    <w:rsid w:val="004F7400"/>
    <w:rsid w:val="004F7A5F"/>
    <w:rsid w:val="005019E2"/>
    <w:rsid w:val="0050487F"/>
    <w:rsid w:val="00505496"/>
    <w:rsid w:val="005101E5"/>
    <w:rsid w:val="0051057F"/>
    <w:rsid w:val="00510B06"/>
    <w:rsid w:val="005118DA"/>
    <w:rsid w:val="00511CBA"/>
    <w:rsid w:val="00512D9E"/>
    <w:rsid w:val="005136D1"/>
    <w:rsid w:val="00513735"/>
    <w:rsid w:val="00514CDA"/>
    <w:rsid w:val="00515A69"/>
    <w:rsid w:val="00515A6A"/>
    <w:rsid w:val="0052132F"/>
    <w:rsid w:val="005226F9"/>
    <w:rsid w:val="00523F4D"/>
    <w:rsid w:val="00523FD9"/>
    <w:rsid w:val="00525F33"/>
    <w:rsid w:val="00526E46"/>
    <w:rsid w:val="0053111C"/>
    <w:rsid w:val="00533D93"/>
    <w:rsid w:val="00535484"/>
    <w:rsid w:val="005424B7"/>
    <w:rsid w:val="00551749"/>
    <w:rsid w:val="005567A1"/>
    <w:rsid w:val="005606CF"/>
    <w:rsid w:val="005632A1"/>
    <w:rsid w:val="00567888"/>
    <w:rsid w:val="00570722"/>
    <w:rsid w:val="0057312C"/>
    <w:rsid w:val="00577B4A"/>
    <w:rsid w:val="005938D8"/>
    <w:rsid w:val="005A49BA"/>
    <w:rsid w:val="005B2566"/>
    <w:rsid w:val="005B2964"/>
    <w:rsid w:val="005B39BE"/>
    <w:rsid w:val="005B4F77"/>
    <w:rsid w:val="005B5A21"/>
    <w:rsid w:val="005B5CE7"/>
    <w:rsid w:val="005B77CB"/>
    <w:rsid w:val="005C640B"/>
    <w:rsid w:val="005D23CC"/>
    <w:rsid w:val="005D5CEB"/>
    <w:rsid w:val="005E37E1"/>
    <w:rsid w:val="005E6CCC"/>
    <w:rsid w:val="005E73AE"/>
    <w:rsid w:val="005E7EE7"/>
    <w:rsid w:val="005F1B48"/>
    <w:rsid w:val="005F34EF"/>
    <w:rsid w:val="00616743"/>
    <w:rsid w:val="00624E3D"/>
    <w:rsid w:val="00627440"/>
    <w:rsid w:val="00631A62"/>
    <w:rsid w:val="00632CF5"/>
    <w:rsid w:val="0064149E"/>
    <w:rsid w:val="00643D6E"/>
    <w:rsid w:val="00657A42"/>
    <w:rsid w:val="0067036A"/>
    <w:rsid w:val="00675B91"/>
    <w:rsid w:val="0068400B"/>
    <w:rsid w:val="006946F7"/>
    <w:rsid w:val="006A0A33"/>
    <w:rsid w:val="006A3271"/>
    <w:rsid w:val="006A76EF"/>
    <w:rsid w:val="006B0065"/>
    <w:rsid w:val="006B39C1"/>
    <w:rsid w:val="006B3D20"/>
    <w:rsid w:val="006B3FD5"/>
    <w:rsid w:val="006B7448"/>
    <w:rsid w:val="006D0652"/>
    <w:rsid w:val="006D2B3D"/>
    <w:rsid w:val="006D6C4E"/>
    <w:rsid w:val="006D6D5B"/>
    <w:rsid w:val="006E0B7F"/>
    <w:rsid w:val="006E27DA"/>
    <w:rsid w:val="006F7A02"/>
    <w:rsid w:val="0070148B"/>
    <w:rsid w:val="00703A37"/>
    <w:rsid w:val="0071305F"/>
    <w:rsid w:val="0071371E"/>
    <w:rsid w:val="007160E9"/>
    <w:rsid w:val="00716856"/>
    <w:rsid w:val="00721132"/>
    <w:rsid w:val="007230D1"/>
    <w:rsid w:val="00726ACA"/>
    <w:rsid w:val="007275B6"/>
    <w:rsid w:val="00737EF8"/>
    <w:rsid w:val="0074725B"/>
    <w:rsid w:val="007523B8"/>
    <w:rsid w:val="007654C4"/>
    <w:rsid w:val="00766388"/>
    <w:rsid w:val="00776575"/>
    <w:rsid w:val="0078365B"/>
    <w:rsid w:val="00792B66"/>
    <w:rsid w:val="00792FBF"/>
    <w:rsid w:val="00795C0E"/>
    <w:rsid w:val="00796C0E"/>
    <w:rsid w:val="007A1A14"/>
    <w:rsid w:val="007A1B2F"/>
    <w:rsid w:val="007A2921"/>
    <w:rsid w:val="007A33D5"/>
    <w:rsid w:val="007A60A6"/>
    <w:rsid w:val="007B49C5"/>
    <w:rsid w:val="007B7C59"/>
    <w:rsid w:val="007C54D3"/>
    <w:rsid w:val="007C6CDB"/>
    <w:rsid w:val="007D0AA0"/>
    <w:rsid w:val="007D3ACA"/>
    <w:rsid w:val="007F1A2B"/>
    <w:rsid w:val="007F6130"/>
    <w:rsid w:val="007F63C1"/>
    <w:rsid w:val="00801E7E"/>
    <w:rsid w:val="00804E97"/>
    <w:rsid w:val="008068C9"/>
    <w:rsid w:val="00811076"/>
    <w:rsid w:val="00814C02"/>
    <w:rsid w:val="008220E3"/>
    <w:rsid w:val="00824348"/>
    <w:rsid w:val="00827945"/>
    <w:rsid w:val="00832B39"/>
    <w:rsid w:val="00833088"/>
    <w:rsid w:val="00840B6B"/>
    <w:rsid w:val="00842303"/>
    <w:rsid w:val="00842363"/>
    <w:rsid w:val="0084407E"/>
    <w:rsid w:val="00844CD5"/>
    <w:rsid w:val="00847CDE"/>
    <w:rsid w:val="00850078"/>
    <w:rsid w:val="0085138A"/>
    <w:rsid w:val="0085261C"/>
    <w:rsid w:val="0085530C"/>
    <w:rsid w:val="008566C9"/>
    <w:rsid w:val="00864F46"/>
    <w:rsid w:val="008726B7"/>
    <w:rsid w:val="0087319E"/>
    <w:rsid w:val="008771B2"/>
    <w:rsid w:val="008806A2"/>
    <w:rsid w:val="008812DE"/>
    <w:rsid w:val="00885CAF"/>
    <w:rsid w:val="008864CE"/>
    <w:rsid w:val="00891D9E"/>
    <w:rsid w:val="008932BC"/>
    <w:rsid w:val="0089480C"/>
    <w:rsid w:val="0089513B"/>
    <w:rsid w:val="00895BF7"/>
    <w:rsid w:val="00895F96"/>
    <w:rsid w:val="00896101"/>
    <w:rsid w:val="008A1737"/>
    <w:rsid w:val="008A17C5"/>
    <w:rsid w:val="008B4054"/>
    <w:rsid w:val="008B7544"/>
    <w:rsid w:val="008C2256"/>
    <w:rsid w:val="008D0FBE"/>
    <w:rsid w:val="008D3E06"/>
    <w:rsid w:val="008D580F"/>
    <w:rsid w:val="008D63ED"/>
    <w:rsid w:val="008E0F44"/>
    <w:rsid w:val="008E62CA"/>
    <w:rsid w:val="008F105F"/>
    <w:rsid w:val="008F1D90"/>
    <w:rsid w:val="008F4308"/>
    <w:rsid w:val="008F556C"/>
    <w:rsid w:val="008F58FD"/>
    <w:rsid w:val="008F7975"/>
    <w:rsid w:val="00904B22"/>
    <w:rsid w:val="0090756F"/>
    <w:rsid w:val="00907725"/>
    <w:rsid w:val="0091590A"/>
    <w:rsid w:val="00916E82"/>
    <w:rsid w:val="0091793D"/>
    <w:rsid w:val="009226D8"/>
    <w:rsid w:val="009233DE"/>
    <w:rsid w:val="00924A20"/>
    <w:rsid w:val="0092530B"/>
    <w:rsid w:val="00926E08"/>
    <w:rsid w:val="009279DB"/>
    <w:rsid w:val="00935622"/>
    <w:rsid w:val="00935D88"/>
    <w:rsid w:val="00941343"/>
    <w:rsid w:val="0094755D"/>
    <w:rsid w:val="00956F27"/>
    <w:rsid w:val="00965C40"/>
    <w:rsid w:val="009673CC"/>
    <w:rsid w:val="00972B18"/>
    <w:rsid w:val="00986336"/>
    <w:rsid w:val="0098693C"/>
    <w:rsid w:val="00990891"/>
    <w:rsid w:val="00992370"/>
    <w:rsid w:val="00995FC5"/>
    <w:rsid w:val="009A1039"/>
    <w:rsid w:val="009A4032"/>
    <w:rsid w:val="009A5338"/>
    <w:rsid w:val="009A79E2"/>
    <w:rsid w:val="009B2AAC"/>
    <w:rsid w:val="009B6183"/>
    <w:rsid w:val="009C0DBC"/>
    <w:rsid w:val="009C40DA"/>
    <w:rsid w:val="009C4B6B"/>
    <w:rsid w:val="009D4A56"/>
    <w:rsid w:val="009D7535"/>
    <w:rsid w:val="009E1BDA"/>
    <w:rsid w:val="009F0937"/>
    <w:rsid w:val="009F1724"/>
    <w:rsid w:val="009F3C04"/>
    <w:rsid w:val="00A04945"/>
    <w:rsid w:val="00A05A70"/>
    <w:rsid w:val="00A06581"/>
    <w:rsid w:val="00A174C0"/>
    <w:rsid w:val="00A26173"/>
    <w:rsid w:val="00A27411"/>
    <w:rsid w:val="00A350BA"/>
    <w:rsid w:val="00A35A43"/>
    <w:rsid w:val="00A35CFD"/>
    <w:rsid w:val="00A47EC5"/>
    <w:rsid w:val="00A50608"/>
    <w:rsid w:val="00A5693D"/>
    <w:rsid w:val="00A63CE2"/>
    <w:rsid w:val="00A63D2E"/>
    <w:rsid w:val="00A725A0"/>
    <w:rsid w:val="00A72A4B"/>
    <w:rsid w:val="00A7311F"/>
    <w:rsid w:val="00A81133"/>
    <w:rsid w:val="00A84D55"/>
    <w:rsid w:val="00AA2028"/>
    <w:rsid w:val="00AA20F6"/>
    <w:rsid w:val="00AA763F"/>
    <w:rsid w:val="00AA76A9"/>
    <w:rsid w:val="00AB280E"/>
    <w:rsid w:val="00AB3021"/>
    <w:rsid w:val="00AB72BE"/>
    <w:rsid w:val="00AC7191"/>
    <w:rsid w:val="00AD0CAD"/>
    <w:rsid w:val="00AD16FC"/>
    <w:rsid w:val="00AD1FE8"/>
    <w:rsid w:val="00AD4803"/>
    <w:rsid w:val="00AE167F"/>
    <w:rsid w:val="00AE1AB8"/>
    <w:rsid w:val="00AF6D18"/>
    <w:rsid w:val="00B022A5"/>
    <w:rsid w:val="00B03108"/>
    <w:rsid w:val="00B0342E"/>
    <w:rsid w:val="00B036F0"/>
    <w:rsid w:val="00B1463E"/>
    <w:rsid w:val="00B20FF9"/>
    <w:rsid w:val="00B21655"/>
    <w:rsid w:val="00B24304"/>
    <w:rsid w:val="00B244E5"/>
    <w:rsid w:val="00B24EEC"/>
    <w:rsid w:val="00B30455"/>
    <w:rsid w:val="00B42377"/>
    <w:rsid w:val="00B4568B"/>
    <w:rsid w:val="00B4668D"/>
    <w:rsid w:val="00B46B69"/>
    <w:rsid w:val="00B47F33"/>
    <w:rsid w:val="00B52A40"/>
    <w:rsid w:val="00B5600C"/>
    <w:rsid w:val="00B61D28"/>
    <w:rsid w:val="00B63B67"/>
    <w:rsid w:val="00B668FB"/>
    <w:rsid w:val="00B678E3"/>
    <w:rsid w:val="00B7361B"/>
    <w:rsid w:val="00B73770"/>
    <w:rsid w:val="00B76AB7"/>
    <w:rsid w:val="00B76FC5"/>
    <w:rsid w:val="00B80070"/>
    <w:rsid w:val="00B806DD"/>
    <w:rsid w:val="00B876BA"/>
    <w:rsid w:val="00B939E8"/>
    <w:rsid w:val="00B95836"/>
    <w:rsid w:val="00B97878"/>
    <w:rsid w:val="00BA06D1"/>
    <w:rsid w:val="00BA7D56"/>
    <w:rsid w:val="00BB03E4"/>
    <w:rsid w:val="00BB3891"/>
    <w:rsid w:val="00BB67EC"/>
    <w:rsid w:val="00BC5ABD"/>
    <w:rsid w:val="00BC768E"/>
    <w:rsid w:val="00BD38D3"/>
    <w:rsid w:val="00BD6B38"/>
    <w:rsid w:val="00BE0DD8"/>
    <w:rsid w:val="00BE2141"/>
    <w:rsid w:val="00BE38AF"/>
    <w:rsid w:val="00BE404F"/>
    <w:rsid w:val="00C01CDB"/>
    <w:rsid w:val="00C02742"/>
    <w:rsid w:val="00C03F06"/>
    <w:rsid w:val="00C07047"/>
    <w:rsid w:val="00C24410"/>
    <w:rsid w:val="00C259D2"/>
    <w:rsid w:val="00C26D3D"/>
    <w:rsid w:val="00C32B88"/>
    <w:rsid w:val="00C35836"/>
    <w:rsid w:val="00C364A0"/>
    <w:rsid w:val="00C4080B"/>
    <w:rsid w:val="00C409CF"/>
    <w:rsid w:val="00C411D9"/>
    <w:rsid w:val="00C412B1"/>
    <w:rsid w:val="00C435E8"/>
    <w:rsid w:val="00C46818"/>
    <w:rsid w:val="00C46E8F"/>
    <w:rsid w:val="00C515B3"/>
    <w:rsid w:val="00C51888"/>
    <w:rsid w:val="00C51D55"/>
    <w:rsid w:val="00C56362"/>
    <w:rsid w:val="00C56997"/>
    <w:rsid w:val="00C63674"/>
    <w:rsid w:val="00C637BF"/>
    <w:rsid w:val="00C6760B"/>
    <w:rsid w:val="00C71CBA"/>
    <w:rsid w:val="00C81104"/>
    <w:rsid w:val="00C8159A"/>
    <w:rsid w:val="00C81873"/>
    <w:rsid w:val="00C8219C"/>
    <w:rsid w:val="00C828A5"/>
    <w:rsid w:val="00C864C8"/>
    <w:rsid w:val="00C93AA3"/>
    <w:rsid w:val="00C9604F"/>
    <w:rsid w:val="00CA0ED3"/>
    <w:rsid w:val="00CA56FB"/>
    <w:rsid w:val="00CB004C"/>
    <w:rsid w:val="00CB3C77"/>
    <w:rsid w:val="00CB7CD9"/>
    <w:rsid w:val="00CC045D"/>
    <w:rsid w:val="00CC117F"/>
    <w:rsid w:val="00CC4174"/>
    <w:rsid w:val="00CC4D0A"/>
    <w:rsid w:val="00CD2761"/>
    <w:rsid w:val="00CD6057"/>
    <w:rsid w:val="00CD67F8"/>
    <w:rsid w:val="00CE370E"/>
    <w:rsid w:val="00CE3C7C"/>
    <w:rsid w:val="00CE44FE"/>
    <w:rsid w:val="00CF096E"/>
    <w:rsid w:val="00CF0D25"/>
    <w:rsid w:val="00CF52A9"/>
    <w:rsid w:val="00D00238"/>
    <w:rsid w:val="00D02EFF"/>
    <w:rsid w:val="00D14553"/>
    <w:rsid w:val="00D203B2"/>
    <w:rsid w:val="00D22368"/>
    <w:rsid w:val="00D24196"/>
    <w:rsid w:val="00D24EDC"/>
    <w:rsid w:val="00D31131"/>
    <w:rsid w:val="00D31EE0"/>
    <w:rsid w:val="00D32611"/>
    <w:rsid w:val="00D3533F"/>
    <w:rsid w:val="00D35E89"/>
    <w:rsid w:val="00D43621"/>
    <w:rsid w:val="00D66229"/>
    <w:rsid w:val="00D70EA7"/>
    <w:rsid w:val="00D71329"/>
    <w:rsid w:val="00D7481E"/>
    <w:rsid w:val="00D911D7"/>
    <w:rsid w:val="00D91E49"/>
    <w:rsid w:val="00D97E4F"/>
    <w:rsid w:val="00DA1228"/>
    <w:rsid w:val="00DA492E"/>
    <w:rsid w:val="00DA5C0C"/>
    <w:rsid w:val="00DA70C8"/>
    <w:rsid w:val="00DB1B7C"/>
    <w:rsid w:val="00DB6286"/>
    <w:rsid w:val="00DC0D78"/>
    <w:rsid w:val="00DC491E"/>
    <w:rsid w:val="00DD288A"/>
    <w:rsid w:val="00DE2398"/>
    <w:rsid w:val="00DF47F6"/>
    <w:rsid w:val="00DF5487"/>
    <w:rsid w:val="00E021E9"/>
    <w:rsid w:val="00E06056"/>
    <w:rsid w:val="00E07CC9"/>
    <w:rsid w:val="00E11263"/>
    <w:rsid w:val="00E16E86"/>
    <w:rsid w:val="00E21D5A"/>
    <w:rsid w:val="00E2232F"/>
    <w:rsid w:val="00E26EB4"/>
    <w:rsid w:val="00E3151F"/>
    <w:rsid w:val="00E324A0"/>
    <w:rsid w:val="00E33E36"/>
    <w:rsid w:val="00E36FD9"/>
    <w:rsid w:val="00E41A80"/>
    <w:rsid w:val="00E47D16"/>
    <w:rsid w:val="00E47FE5"/>
    <w:rsid w:val="00E52F27"/>
    <w:rsid w:val="00E562D3"/>
    <w:rsid w:val="00E60A2B"/>
    <w:rsid w:val="00E62132"/>
    <w:rsid w:val="00E63C74"/>
    <w:rsid w:val="00E6645E"/>
    <w:rsid w:val="00EA0AB0"/>
    <w:rsid w:val="00EA2B2D"/>
    <w:rsid w:val="00EB0D88"/>
    <w:rsid w:val="00EB17FC"/>
    <w:rsid w:val="00EB4AA0"/>
    <w:rsid w:val="00EC1B28"/>
    <w:rsid w:val="00EC3181"/>
    <w:rsid w:val="00EC4870"/>
    <w:rsid w:val="00ED1642"/>
    <w:rsid w:val="00ED31F9"/>
    <w:rsid w:val="00EE501E"/>
    <w:rsid w:val="00EF3462"/>
    <w:rsid w:val="00EF5C05"/>
    <w:rsid w:val="00F108EE"/>
    <w:rsid w:val="00F1193A"/>
    <w:rsid w:val="00F22485"/>
    <w:rsid w:val="00F24209"/>
    <w:rsid w:val="00F24DD3"/>
    <w:rsid w:val="00F25F1B"/>
    <w:rsid w:val="00F3026C"/>
    <w:rsid w:val="00F3580A"/>
    <w:rsid w:val="00F3721A"/>
    <w:rsid w:val="00F46CF4"/>
    <w:rsid w:val="00F5316E"/>
    <w:rsid w:val="00F5361F"/>
    <w:rsid w:val="00F53B60"/>
    <w:rsid w:val="00F55C55"/>
    <w:rsid w:val="00F600E6"/>
    <w:rsid w:val="00F60898"/>
    <w:rsid w:val="00F66217"/>
    <w:rsid w:val="00F66A5B"/>
    <w:rsid w:val="00F72EBD"/>
    <w:rsid w:val="00F82B18"/>
    <w:rsid w:val="00F84501"/>
    <w:rsid w:val="00F87536"/>
    <w:rsid w:val="00F91711"/>
    <w:rsid w:val="00F91DDF"/>
    <w:rsid w:val="00F96030"/>
    <w:rsid w:val="00FA3766"/>
    <w:rsid w:val="00FB490B"/>
    <w:rsid w:val="00FC271B"/>
    <w:rsid w:val="00FC2BDF"/>
    <w:rsid w:val="00FC36EE"/>
    <w:rsid w:val="00FD3AFB"/>
    <w:rsid w:val="00FE46DA"/>
    <w:rsid w:val="00FE4BB7"/>
    <w:rsid w:val="00FF0675"/>
    <w:rsid w:val="00FF3E00"/>
    <w:rsid w:val="00FF5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BEDA33"/>
  <w15:docId w15:val="{AEC31DEA-D60C-4976-8AA7-8B9B9A518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D2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130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1305F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table" w:styleId="TableGrid">
    <w:name w:val="Table Grid"/>
    <w:basedOn w:val="TableNormal"/>
    <w:uiPriority w:val="99"/>
    <w:rsid w:val="00515A6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5045C"/>
    <w:rPr>
      <w:rFonts w:ascii="Arial" w:hAnsi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377D1D"/>
    <w:pPr>
      <w:spacing w:before="60" w:after="220" w:line="280" w:lineRule="exact"/>
    </w:pPr>
    <w:rPr>
      <w:rFonts w:ascii="Arial" w:hAnsi="Arial"/>
      <w:szCs w:val="20"/>
      <w:lang w:val="en-NZ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77D1D"/>
    <w:rPr>
      <w:rFonts w:ascii="Arial" w:hAnsi="Arial" w:cs="Times New Roman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60C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2A7C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A7CD3"/>
    <w:rPr>
      <w:rFonts w:ascii="Tahoma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2027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279B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2027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0279B"/>
    <w:rPr>
      <w:rFonts w:cs="Times New Roman"/>
      <w:sz w:val="24"/>
      <w:szCs w:val="24"/>
      <w:lang w:val="en-US" w:eastAsia="en-US"/>
    </w:rPr>
  </w:style>
  <w:style w:type="paragraph" w:styleId="NoSpacing">
    <w:name w:val="No Spacing"/>
    <w:uiPriority w:val="1"/>
    <w:qFormat/>
    <w:rsid w:val="00E021E9"/>
    <w:rPr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99"/>
    <w:qFormat/>
    <w:locked/>
    <w:rsid w:val="0024043C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995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D0FAB-FFD7-4726-8F9A-4D9A27D3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6200</Words>
  <Characters>35345</Characters>
  <Application>Microsoft Office Word</Application>
  <DocSecurity>0</DocSecurity>
  <Lines>294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1 - Student Engagement</vt:lpstr>
    </vt:vector>
  </TitlesOfParts>
  <Company>Ministry of Education</Company>
  <LinksUpToDate>false</LinksUpToDate>
  <CharactersWithSpaces>41463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1 - Student Engagement</dc:title>
  <dc:creator>Karen Hardie</dc:creator>
  <cp:lastModifiedBy>Karen Hardie</cp:lastModifiedBy>
  <cp:revision>2</cp:revision>
  <cp:lastPrinted>2020-02-03T22:40:00Z</cp:lastPrinted>
  <dcterms:created xsi:type="dcterms:W3CDTF">2020-03-01T19:57:00Z</dcterms:created>
  <dcterms:modified xsi:type="dcterms:W3CDTF">2020-03-01T19:57:00Z</dcterms:modified>
</cp:coreProperties>
</file>