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2A0" w:rsidRDefault="00EB5D99" w:rsidP="00AE43A8">
      <w:pPr>
        <w:pStyle w:val="Header"/>
        <w:jc w:val="center"/>
        <w:rPr>
          <w:noProof/>
        </w:rPr>
      </w:pPr>
      <w:r>
        <w:rPr>
          <w:rFonts w:ascii="Arial" w:hAnsi="Arial" w:cs="Arial"/>
          <w:noProof/>
          <w:sz w:val="22"/>
          <w:szCs w:val="22"/>
          <w:lang w:val="en-NZ"/>
        </w:rPr>
        <w:drawing>
          <wp:inline distT="0" distB="0" distL="0" distR="0" wp14:anchorId="2AB1A1AC" wp14:editId="7B940964">
            <wp:extent cx="2018665" cy="1319530"/>
            <wp:effectExtent l="0" t="0" r="635" b="0"/>
            <wp:docPr id="2" name="Picture 2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66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D76" w:rsidRDefault="00570D76" w:rsidP="00960000">
      <w:pPr>
        <w:rPr>
          <w:rFonts w:ascii="Arial Black" w:hAnsi="Arial Black"/>
          <w:b/>
          <w:sz w:val="36"/>
          <w:szCs w:val="36"/>
        </w:rPr>
      </w:pPr>
    </w:p>
    <w:p w:rsidR="00521B48" w:rsidRPr="005D01CB" w:rsidRDefault="003D7CC0" w:rsidP="004248B5">
      <w:pPr>
        <w:jc w:val="center"/>
        <w:rPr>
          <w:rFonts w:ascii="Arial Black" w:hAnsi="Arial Black"/>
          <w:b/>
          <w:sz w:val="36"/>
          <w:szCs w:val="36"/>
        </w:rPr>
      </w:pPr>
      <w:r w:rsidRPr="005D01CB">
        <w:rPr>
          <w:rFonts w:ascii="Arial Black" w:hAnsi="Arial Black"/>
          <w:b/>
          <w:sz w:val="36"/>
          <w:szCs w:val="36"/>
        </w:rPr>
        <w:t xml:space="preserve">EMPLOYMENT and </w:t>
      </w:r>
      <w:r w:rsidR="00973858" w:rsidRPr="005D01CB">
        <w:rPr>
          <w:rFonts w:ascii="Arial Black" w:hAnsi="Arial Black"/>
          <w:b/>
          <w:sz w:val="36"/>
          <w:szCs w:val="36"/>
        </w:rPr>
        <w:t xml:space="preserve">PERSONNEL </w:t>
      </w:r>
      <w:r w:rsidR="00CD689A" w:rsidRPr="005D01CB">
        <w:rPr>
          <w:rFonts w:ascii="Arial Black" w:hAnsi="Arial Black"/>
          <w:b/>
          <w:sz w:val="36"/>
          <w:szCs w:val="36"/>
        </w:rPr>
        <w:t>P</w:t>
      </w:r>
      <w:r w:rsidR="00690A25" w:rsidRPr="005D01CB">
        <w:rPr>
          <w:rFonts w:ascii="Arial Black" w:hAnsi="Arial Black"/>
          <w:b/>
          <w:sz w:val="36"/>
          <w:szCs w:val="36"/>
        </w:rPr>
        <w:t>OLICY</w:t>
      </w:r>
    </w:p>
    <w:p w:rsidR="00263DE1" w:rsidRPr="004248B5" w:rsidRDefault="00263DE1" w:rsidP="004248B5">
      <w:pPr>
        <w:jc w:val="center"/>
        <w:rPr>
          <w:b/>
          <w:sz w:val="30"/>
          <w:u w:val="single"/>
        </w:rPr>
      </w:pPr>
    </w:p>
    <w:p w:rsidR="00521B48" w:rsidRPr="004248B5" w:rsidRDefault="0021105B">
      <w:pPr>
        <w:jc w:val="both"/>
        <w:rPr>
          <w:rFonts w:ascii="Calibri" w:hAnsi="Calibri"/>
          <w:b/>
          <w:szCs w:val="24"/>
          <w:u w:val="single"/>
        </w:rPr>
      </w:pPr>
      <w:r w:rsidRPr="004248B5">
        <w:rPr>
          <w:rFonts w:ascii="Calibri" w:hAnsi="Calibri"/>
          <w:b/>
          <w:szCs w:val="24"/>
          <w:u w:val="single"/>
        </w:rPr>
        <w:t>RATIONALE</w:t>
      </w:r>
      <w:r w:rsidR="006D39D5" w:rsidRPr="004248B5">
        <w:rPr>
          <w:rFonts w:ascii="Calibri" w:hAnsi="Calibri"/>
          <w:b/>
          <w:szCs w:val="24"/>
          <w:u w:val="single"/>
        </w:rPr>
        <w:t>:</w:t>
      </w:r>
    </w:p>
    <w:p w:rsidR="00521B48" w:rsidRPr="004248B5" w:rsidRDefault="001F74B2">
      <w:pPr>
        <w:jc w:val="both"/>
        <w:rPr>
          <w:rFonts w:ascii="Calibri" w:hAnsi="Calibri"/>
          <w:szCs w:val="24"/>
        </w:rPr>
      </w:pPr>
      <w:r w:rsidRPr="001F74B2">
        <w:rPr>
          <w:rFonts w:ascii="Calibri" w:hAnsi="Calibri"/>
          <w:szCs w:val="24"/>
        </w:rPr>
        <w:t>The</w:t>
      </w:r>
      <w:r w:rsidR="00A975EE">
        <w:rPr>
          <w:rFonts w:ascii="Calibri" w:hAnsi="Calibri"/>
          <w:b/>
          <w:szCs w:val="24"/>
        </w:rPr>
        <w:t xml:space="preserve"> </w:t>
      </w:r>
      <w:r w:rsidR="00BA34D0">
        <w:rPr>
          <w:rFonts w:ascii="Calibri" w:hAnsi="Calibri"/>
          <w:b/>
          <w:szCs w:val="24"/>
        </w:rPr>
        <w:t xml:space="preserve">Bellevue </w:t>
      </w:r>
      <w:r w:rsidR="00BF24AC" w:rsidRPr="004248B5">
        <w:rPr>
          <w:rFonts w:ascii="Calibri" w:hAnsi="Calibri"/>
          <w:b/>
          <w:szCs w:val="24"/>
        </w:rPr>
        <w:t>School</w:t>
      </w:r>
      <w:r w:rsidR="008F62D6" w:rsidRPr="004248B5">
        <w:rPr>
          <w:rFonts w:ascii="Calibri" w:hAnsi="Calibri"/>
          <w:b/>
          <w:szCs w:val="24"/>
        </w:rPr>
        <w:t xml:space="preserve"> Board of Trustees</w:t>
      </w:r>
      <w:r w:rsidR="008F62D6" w:rsidRPr="004248B5">
        <w:rPr>
          <w:rFonts w:ascii="Calibri" w:hAnsi="Calibri"/>
          <w:szCs w:val="24"/>
        </w:rPr>
        <w:t xml:space="preserve"> ensure</w:t>
      </w:r>
      <w:r w:rsidR="00592B02">
        <w:rPr>
          <w:rFonts w:ascii="Calibri" w:hAnsi="Calibri"/>
          <w:szCs w:val="24"/>
        </w:rPr>
        <w:t>s</w:t>
      </w:r>
      <w:r w:rsidR="008F62D6" w:rsidRPr="004248B5">
        <w:rPr>
          <w:rFonts w:ascii="Calibri" w:hAnsi="Calibri"/>
          <w:szCs w:val="24"/>
        </w:rPr>
        <w:t xml:space="preserve"> the school</w:t>
      </w:r>
      <w:r w:rsidR="00521B48" w:rsidRPr="004248B5">
        <w:rPr>
          <w:rFonts w:ascii="Calibri" w:hAnsi="Calibri"/>
          <w:szCs w:val="24"/>
        </w:rPr>
        <w:t xml:space="preserve"> </w:t>
      </w:r>
      <w:r w:rsidR="00680B02">
        <w:rPr>
          <w:rFonts w:ascii="Calibri" w:hAnsi="Calibri"/>
          <w:szCs w:val="24"/>
        </w:rPr>
        <w:t xml:space="preserve">is </w:t>
      </w:r>
      <w:r w:rsidR="00521B48" w:rsidRPr="004248B5">
        <w:rPr>
          <w:rFonts w:ascii="Calibri" w:hAnsi="Calibri"/>
          <w:szCs w:val="24"/>
        </w:rPr>
        <w:t>staffed by registered, trained and quali</w:t>
      </w:r>
      <w:r w:rsidR="00BF24AC" w:rsidRPr="004248B5">
        <w:rPr>
          <w:rFonts w:ascii="Calibri" w:hAnsi="Calibri"/>
          <w:szCs w:val="24"/>
        </w:rPr>
        <w:t xml:space="preserve">fied teachers, and by </w:t>
      </w:r>
      <w:r w:rsidR="00521B48" w:rsidRPr="004248B5">
        <w:rPr>
          <w:rFonts w:ascii="Calibri" w:hAnsi="Calibri"/>
          <w:szCs w:val="24"/>
        </w:rPr>
        <w:t xml:space="preserve">support staff who are qualified for the position in ways </w:t>
      </w:r>
      <w:proofErr w:type="gramStart"/>
      <w:r w:rsidR="00521B48" w:rsidRPr="004248B5">
        <w:rPr>
          <w:rFonts w:ascii="Calibri" w:hAnsi="Calibri"/>
          <w:szCs w:val="24"/>
        </w:rPr>
        <w:t>that  enable</w:t>
      </w:r>
      <w:proofErr w:type="gramEnd"/>
      <w:r w:rsidR="00521B48" w:rsidRPr="004248B5">
        <w:rPr>
          <w:rFonts w:ascii="Calibri" w:hAnsi="Calibri"/>
          <w:szCs w:val="24"/>
        </w:rPr>
        <w:t xml:space="preserve"> the school to meet its Charter objectives.</w:t>
      </w:r>
    </w:p>
    <w:p w:rsidR="00EC12C9" w:rsidRDefault="00EC12C9">
      <w:pPr>
        <w:jc w:val="both"/>
        <w:rPr>
          <w:rFonts w:ascii="Calibri" w:hAnsi="Calibri"/>
          <w:b/>
          <w:szCs w:val="24"/>
          <w:u w:val="single"/>
        </w:rPr>
      </w:pPr>
    </w:p>
    <w:p w:rsidR="00521B48" w:rsidRPr="004248B5" w:rsidRDefault="0021105B">
      <w:pPr>
        <w:jc w:val="both"/>
        <w:rPr>
          <w:rFonts w:ascii="Calibri" w:hAnsi="Calibri"/>
          <w:szCs w:val="24"/>
          <w:u w:val="single"/>
        </w:rPr>
      </w:pPr>
      <w:r w:rsidRPr="004248B5">
        <w:rPr>
          <w:rFonts w:ascii="Calibri" w:hAnsi="Calibri"/>
          <w:b/>
          <w:szCs w:val="24"/>
          <w:u w:val="single"/>
        </w:rPr>
        <w:t>PURPOSE</w:t>
      </w:r>
      <w:r w:rsidR="006D39D5" w:rsidRPr="004248B5">
        <w:rPr>
          <w:rFonts w:ascii="Calibri" w:hAnsi="Calibri"/>
          <w:b/>
          <w:szCs w:val="24"/>
          <w:u w:val="single"/>
        </w:rPr>
        <w:t>:</w:t>
      </w:r>
    </w:p>
    <w:p w:rsidR="00521B48" w:rsidRPr="00A164CD" w:rsidRDefault="00521B48" w:rsidP="00A164CD">
      <w:pPr>
        <w:pStyle w:val="ListParagraph"/>
        <w:numPr>
          <w:ilvl w:val="0"/>
          <w:numId w:val="4"/>
        </w:numPr>
        <w:jc w:val="both"/>
        <w:rPr>
          <w:rFonts w:ascii="Calibri" w:hAnsi="Calibri"/>
          <w:szCs w:val="24"/>
        </w:rPr>
      </w:pPr>
      <w:r w:rsidRPr="00A164CD">
        <w:rPr>
          <w:rFonts w:ascii="Calibri" w:hAnsi="Calibri"/>
          <w:szCs w:val="24"/>
        </w:rPr>
        <w:t>An effective school maintains good communication amongst all staff and keeps them informed over matters relating to their employment, promotion and conditions of service.</w:t>
      </w:r>
    </w:p>
    <w:p w:rsidR="00521B48" w:rsidRPr="004248B5" w:rsidRDefault="00521B48" w:rsidP="00A164CD">
      <w:pPr>
        <w:pStyle w:val="BodyTextIndent"/>
        <w:numPr>
          <w:ilvl w:val="0"/>
          <w:numId w:val="4"/>
        </w:numPr>
        <w:rPr>
          <w:rFonts w:ascii="Calibri" w:hAnsi="Calibri"/>
          <w:sz w:val="24"/>
          <w:szCs w:val="24"/>
        </w:rPr>
      </w:pPr>
      <w:r w:rsidRPr="004248B5">
        <w:rPr>
          <w:rFonts w:ascii="Calibri" w:hAnsi="Calibri"/>
          <w:sz w:val="24"/>
          <w:szCs w:val="24"/>
        </w:rPr>
        <w:t>The school’s staff members are the most important res</w:t>
      </w:r>
      <w:r w:rsidR="00A164CD">
        <w:rPr>
          <w:rFonts w:ascii="Calibri" w:hAnsi="Calibri"/>
          <w:sz w:val="24"/>
          <w:szCs w:val="24"/>
        </w:rPr>
        <w:t xml:space="preserve">ource the school has in meeting </w:t>
      </w:r>
      <w:r w:rsidRPr="004248B5">
        <w:rPr>
          <w:rFonts w:ascii="Calibri" w:hAnsi="Calibri"/>
          <w:sz w:val="24"/>
          <w:szCs w:val="24"/>
        </w:rPr>
        <w:t>the objectives of the Charter.</w:t>
      </w:r>
    </w:p>
    <w:p w:rsidR="001F55C7" w:rsidRPr="00A164CD" w:rsidRDefault="00521B48" w:rsidP="00A164CD">
      <w:pPr>
        <w:pStyle w:val="ListParagraph"/>
        <w:numPr>
          <w:ilvl w:val="0"/>
          <w:numId w:val="4"/>
        </w:numPr>
        <w:jc w:val="both"/>
        <w:rPr>
          <w:rFonts w:ascii="Calibri" w:hAnsi="Calibri"/>
          <w:szCs w:val="24"/>
        </w:rPr>
      </w:pPr>
      <w:r w:rsidRPr="00A164CD">
        <w:rPr>
          <w:rFonts w:ascii="Calibri" w:hAnsi="Calibri"/>
          <w:szCs w:val="24"/>
        </w:rPr>
        <w:t>The</w:t>
      </w:r>
      <w:r w:rsidR="004248B5" w:rsidRPr="00A164CD">
        <w:rPr>
          <w:rFonts w:ascii="Calibri" w:hAnsi="Calibri"/>
          <w:b/>
          <w:szCs w:val="24"/>
        </w:rPr>
        <w:t xml:space="preserve"> </w:t>
      </w:r>
      <w:r w:rsidR="004248B5" w:rsidRPr="00A164CD">
        <w:rPr>
          <w:rFonts w:ascii="Calibri" w:hAnsi="Calibri"/>
          <w:szCs w:val="24"/>
        </w:rPr>
        <w:t>s</w:t>
      </w:r>
      <w:r w:rsidR="00BF24AC" w:rsidRPr="00A164CD">
        <w:rPr>
          <w:rFonts w:ascii="Calibri" w:hAnsi="Calibri"/>
          <w:szCs w:val="24"/>
        </w:rPr>
        <w:t>chool</w:t>
      </w:r>
      <w:r w:rsidR="004248B5" w:rsidRPr="00A164CD">
        <w:rPr>
          <w:rFonts w:ascii="Calibri" w:hAnsi="Calibri"/>
          <w:szCs w:val="24"/>
        </w:rPr>
        <w:t>’s</w:t>
      </w:r>
      <w:r w:rsidR="00BF24AC" w:rsidRPr="00A164CD">
        <w:rPr>
          <w:rFonts w:ascii="Calibri" w:hAnsi="Calibri"/>
          <w:i/>
          <w:szCs w:val="24"/>
        </w:rPr>
        <w:t xml:space="preserve"> </w:t>
      </w:r>
      <w:r w:rsidR="00BF24AC" w:rsidRPr="00A164CD">
        <w:rPr>
          <w:rFonts w:ascii="Calibri" w:hAnsi="Calibri"/>
          <w:b/>
          <w:i/>
          <w:szCs w:val="24"/>
        </w:rPr>
        <w:t xml:space="preserve">Employment and Personnel </w:t>
      </w:r>
      <w:r w:rsidRPr="00A164CD">
        <w:rPr>
          <w:rFonts w:ascii="Calibri" w:hAnsi="Calibri"/>
          <w:b/>
          <w:i/>
          <w:szCs w:val="24"/>
        </w:rPr>
        <w:t>Procedures</w:t>
      </w:r>
      <w:r w:rsidR="00680B02" w:rsidRPr="00A164CD">
        <w:rPr>
          <w:rFonts w:ascii="Calibri" w:hAnsi="Calibri"/>
          <w:szCs w:val="24"/>
        </w:rPr>
        <w:t xml:space="preserve"> </w:t>
      </w:r>
      <w:r w:rsidRPr="00A164CD">
        <w:rPr>
          <w:rFonts w:ascii="Calibri" w:hAnsi="Calibri"/>
          <w:szCs w:val="24"/>
        </w:rPr>
        <w:t>outline the prin</w:t>
      </w:r>
      <w:r w:rsidR="003775A2" w:rsidRPr="00A164CD">
        <w:rPr>
          <w:rFonts w:ascii="Calibri" w:hAnsi="Calibri"/>
          <w:szCs w:val="24"/>
        </w:rPr>
        <w:t>ciples and procedures for utilis</w:t>
      </w:r>
      <w:r w:rsidRPr="00A164CD">
        <w:rPr>
          <w:rFonts w:ascii="Calibri" w:hAnsi="Calibri"/>
          <w:szCs w:val="24"/>
        </w:rPr>
        <w:t>ing resources in the most effective way to enhance learning within the school.</w:t>
      </w:r>
    </w:p>
    <w:p w:rsidR="00EC12C9" w:rsidRDefault="00EC12C9" w:rsidP="006D39D5">
      <w:pPr>
        <w:rPr>
          <w:rFonts w:ascii="Calibri" w:hAnsi="Calibri"/>
          <w:b/>
          <w:szCs w:val="24"/>
          <w:u w:val="single"/>
        </w:rPr>
      </w:pPr>
    </w:p>
    <w:p w:rsidR="00EC12C9" w:rsidRPr="00C76224" w:rsidRDefault="006D39D5" w:rsidP="006D39D5">
      <w:pPr>
        <w:rPr>
          <w:rFonts w:ascii="Calibri" w:hAnsi="Calibri"/>
          <w:b/>
          <w:szCs w:val="24"/>
          <w:u w:val="single"/>
        </w:rPr>
      </w:pPr>
      <w:r w:rsidRPr="004248B5">
        <w:rPr>
          <w:rFonts w:ascii="Calibri" w:hAnsi="Calibri"/>
          <w:b/>
          <w:szCs w:val="24"/>
          <w:u w:val="single"/>
        </w:rPr>
        <w:t>GUIDELINES:</w:t>
      </w:r>
    </w:p>
    <w:p w:rsidR="00C76224" w:rsidRPr="00A164CD" w:rsidRDefault="00680B02" w:rsidP="00A164CD">
      <w:pPr>
        <w:pStyle w:val="ListParagraph"/>
        <w:numPr>
          <w:ilvl w:val="0"/>
          <w:numId w:val="3"/>
        </w:numPr>
        <w:ind w:hanging="654"/>
        <w:rPr>
          <w:rFonts w:ascii="Calibri" w:hAnsi="Calibri"/>
          <w:szCs w:val="24"/>
        </w:rPr>
      </w:pPr>
      <w:r w:rsidRPr="00A164CD">
        <w:rPr>
          <w:rFonts w:ascii="Calibri" w:hAnsi="Calibri"/>
          <w:szCs w:val="24"/>
        </w:rPr>
        <w:t xml:space="preserve">The policy </w:t>
      </w:r>
      <w:r w:rsidR="006D39D5" w:rsidRPr="00A164CD">
        <w:rPr>
          <w:rFonts w:ascii="Calibri" w:hAnsi="Calibri"/>
          <w:szCs w:val="24"/>
        </w:rPr>
        <w:t>enable</w:t>
      </w:r>
      <w:r w:rsidRPr="00A164CD">
        <w:rPr>
          <w:rFonts w:ascii="Calibri" w:hAnsi="Calibri"/>
          <w:szCs w:val="24"/>
        </w:rPr>
        <w:t>s</w:t>
      </w:r>
      <w:r w:rsidR="006D39D5" w:rsidRPr="00A164CD">
        <w:rPr>
          <w:rFonts w:ascii="Calibri" w:hAnsi="Calibri"/>
          <w:szCs w:val="24"/>
        </w:rPr>
        <w:t xml:space="preserve"> the Board to provide a framework for </w:t>
      </w:r>
      <w:r w:rsidR="00020206" w:rsidRPr="00A164CD">
        <w:rPr>
          <w:rFonts w:ascii="Calibri" w:hAnsi="Calibri"/>
          <w:szCs w:val="24"/>
        </w:rPr>
        <w:t xml:space="preserve">the </w:t>
      </w:r>
      <w:r w:rsidR="006D39D5" w:rsidRPr="00A164CD">
        <w:rPr>
          <w:rFonts w:ascii="Calibri" w:hAnsi="Calibri"/>
          <w:szCs w:val="24"/>
        </w:rPr>
        <w:t>day to day management for the responsibility of the Principal to enact.</w:t>
      </w:r>
    </w:p>
    <w:p w:rsidR="004248B5" w:rsidRPr="00A164CD" w:rsidRDefault="00680B02" w:rsidP="00A164CD">
      <w:pPr>
        <w:pStyle w:val="ListParagraph"/>
        <w:numPr>
          <w:ilvl w:val="0"/>
          <w:numId w:val="3"/>
        </w:numPr>
        <w:ind w:hanging="654"/>
        <w:rPr>
          <w:rFonts w:ascii="Calibri" w:hAnsi="Calibri"/>
          <w:szCs w:val="24"/>
        </w:rPr>
      </w:pPr>
      <w:r w:rsidRPr="00A164CD">
        <w:rPr>
          <w:rFonts w:ascii="Calibri" w:hAnsi="Calibri"/>
          <w:szCs w:val="24"/>
        </w:rPr>
        <w:t>The Principal is</w:t>
      </w:r>
      <w:r w:rsidR="006D39D5" w:rsidRPr="00A164CD">
        <w:rPr>
          <w:rFonts w:ascii="Calibri" w:hAnsi="Calibri"/>
          <w:szCs w:val="24"/>
        </w:rPr>
        <w:t xml:space="preserve"> responsible, in conjunction with the </w:t>
      </w:r>
      <w:r w:rsidR="00020206" w:rsidRPr="00A164CD">
        <w:rPr>
          <w:rFonts w:ascii="Calibri" w:hAnsi="Calibri"/>
          <w:szCs w:val="24"/>
        </w:rPr>
        <w:t xml:space="preserve">appropriate </w:t>
      </w:r>
      <w:r w:rsidR="00324D4B" w:rsidRPr="00A164CD">
        <w:rPr>
          <w:rFonts w:ascii="Calibri" w:hAnsi="Calibri"/>
          <w:szCs w:val="24"/>
        </w:rPr>
        <w:t>s</w:t>
      </w:r>
      <w:r w:rsidR="0089600B" w:rsidRPr="00A164CD">
        <w:rPr>
          <w:rFonts w:ascii="Calibri" w:hAnsi="Calibri"/>
          <w:szCs w:val="24"/>
        </w:rPr>
        <w:t xml:space="preserve">ub </w:t>
      </w:r>
      <w:r w:rsidR="00324D4B" w:rsidRPr="00A164CD">
        <w:rPr>
          <w:rFonts w:ascii="Calibri" w:hAnsi="Calibri"/>
          <w:szCs w:val="24"/>
        </w:rPr>
        <w:t>c</w:t>
      </w:r>
      <w:r w:rsidR="0089600B" w:rsidRPr="00A164CD">
        <w:rPr>
          <w:rFonts w:ascii="Calibri" w:hAnsi="Calibri"/>
          <w:szCs w:val="24"/>
        </w:rPr>
        <w:t>ommittees and</w:t>
      </w:r>
      <w:r w:rsidR="00CD1EF7" w:rsidRPr="00A164CD">
        <w:rPr>
          <w:rFonts w:ascii="Calibri" w:hAnsi="Calibri"/>
          <w:szCs w:val="24"/>
        </w:rPr>
        <w:t xml:space="preserve"> the</w:t>
      </w:r>
      <w:r w:rsidR="0089600B" w:rsidRPr="00A164CD">
        <w:rPr>
          <w:rFonts w:ascii="Calibri" w:hAnsi="Calibri"/>
          <w:szCs w:val="24"/>
        </w:rPr>
        <w:t xml:space="preserve"> </w:t>
      </w:r>
      <w:r w:rsidR="006D39D5" w:rsidRPr="00A164CD">
        <w:rPr>
          <w:rFonts w:ascii="Calibri" w:hAnsi="Calibri"/>
          <w:szCs w:val="24"/>
        </w:rPr>
        <w:t>school’s staff, for managing the school’s procedures for all areas of school employment and personnel management.</w:t>
      </w:r>
    </w:p>
    <w:p w:rsidR="00C76224" w:rsidRDefault="00C76224" w:rsidP="006D39D5">
      <w:pPr>
        <w:rPr>
          <w:rFonts w:ascii="Calibri" w:hAnsi="Calibri"/>
          <w:b/>
          <w:szCs w:val="24"/>
          <w:u w:val="single"/>
        </w:rPr>
      </w:pPr>
    </w:p>
    <w:p w:rsidR="007F0F99" w:rsidRPr="00CB09CF" w:rsidRDefault="00592B02" w:rsidP="006D39D5">
      <w:pPr>
        <w:rPr>
          <w:rFonts w:ascii="Calibri" w:hAnsi="Calibri"/>
          <w:b/>
          <w:szCs w:val="24"/>
          <w:u w:val="single"/>
        </w:rPr>
      </w:pPr>
      <w:r>
        <w:rPr>
          <w:rFonts w:ascii="Calibri" w:hAnsi="Calibri"/>
          <w:b/>
          <w:szCs w:val="24"/>
          <w:u w:val="single"/>
        </w:rPr>
        <w:t xml:space="preserve">The Board </w:t>
      </w:r>
      <w:r w:rsidR="006D39D5" w:rsidRPr="00CB09CF">
        <w:rPr>
          <w:rFonts w:ascii="Calibri" w:hAnsi="Calibri"/>
          <w:b/>
          <w:szCs w:val="24"/>
          <w:u w:val="single"/>
        </w:rPr>
        <w:t>ensure</w:t>
      </w:r>
      <w:r>
        <w:rPr>
          <w:rFonts w:ascii="Calibri" w:hAnsi="Calibri"/>
          <w:b/>
          <w:szCs w:val="24"/>
          <w:u w:val="single"/>
        </w:rPr>
        <w:t>s</w:t>
      </w:r>
      <w:r w:rsidR="006D39D5" w:rsidRPr="00CB09CF">
        <w:rPr>
          <w:rFonts w:ascii="Calibri" w:hAnsi="Calibri"/>
          <w:b/>
          <w:szCs w:val="24"/>
          <w:u w:val="single"/>
        </w:rPr>
        <w:t xml:space="preserve"> procedures for the following are developed and implemented:</w:t>
      </w:r>
    </w:p>
    <w:p w:rsidR="00CE19EC" w:rsidRPr="00474C81" w:rsidRDefault="00E23CFC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3.01 Code of Conduct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3.02 Good Employer</w:t>
      </w:r>
      <w:r w:rsidR="00A164CD">
        <w:rPr>
          <w:rFonts w:ascii="Calibri" w:hAnsi="Calibri"/>
          <w:b/>
          <w:szCs w:val="24"/>
        </w:rPr>
        <w:t xml:space="preserve"> and Employer Responsibility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3.03 Equal Employment Opportunities</w:t>
      </w:r>
      <w:r w:rsidR="000455A2">
        <w:rPr>
          <w:rFonts w:ascii="Calibri" w:hAnsi="Calibri"/>
          <w:b/>
          <w:szCs w:val="24"/>
        </w:rPr>
        <w:t xml:space="preserve"> </w:t>
      </w:r>
      <w:r w:rsidR="00BC4D31">
        <w:rPr>
          <w:rFonts w:ascii="Calibri" w:hAnsi="Calibri"/>
          <w:b/>
          <w:szCs w:val="24"/>
        </w:rPr>
        <w:t>&amp;</w:t>
      </w:r>
      <w:r w:rsidR="002E13BD" w:rsidRPr="00474C81">
        <w:rPr>
          <w:rFonts w:ascii="Calibri" w:hAnsi="Calibri"/>
          <w:b/>
          <w:szCs w:val="24"/>
        </w:rPr>
        <w:t xml:space="preserve"> Equity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3.04 Staff Absences</w:t>
      </w:r>
      <w:r w:rsidR="00C76224">
        <w:rPr>
          <w:rFonts w:ascii="Calibri" w:hAnsi="Calibri"/>
          <w:b/>
          <w:szCs w:val="24"/>
        </w:rPr>
        <w:t xml:space="preserve"> </w:t>
      </w:r>
      <w:r w:rsidR="00A164CD">
        <w:rPr>
          <w:rFonts w:ascii="Calibri" w:hAnsi="Calibri"/>
          <w:b/>
          <w:szCs w:val="24"/>
        </w:rPr>
        <w:t>and</w:t>
      </w:r>
      <w:r w:rsidR="00C76224">
        <w:rPr>
          <w:rFonts w:ascii="Calibri" w:hAnsi="Calibri"/>
          <w:b/>
          <w:szCs w:val="24"/>
        </w:rPr>
        <w:t xml:space="preserve"> Leave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3.05 Classroom Release</w:t>
      </w:r>
      <w:r w:rsidR="00C76224">
        <w:rPr>
          <w:rFonts w:ascii="Calibri" w:hAnsi="Calibri"/>
          <w:b/>
          <w:szCs w:val="24"/>
        </w:rPr>
        <w:t xml:space="preserve"> Time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 xml:space="preserve">3.06 </w:t>
      </w:r>
      <w:r w:rsidR="000465A5">
        <w:rPr>
          <w:rFonts w:ascii="Calibri" w:hAnsi="Calibri"/>
          <w:b/>
          <w:szCs w:val="24"/>
        </w:rPr>
        <w:t xml:space="preserve">Professional </w:t>
      </w:r>
      <w:r w:rsidRPr="00474C81">
        <w:rPr>
          <w:rFonts w:ascii="Calibri" w:hAnsi="Calibri"/>
          <w:b/>
          <w:szCs w:val="24"/>
        </w:rPr>
        <w:t>Development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3.07 Performance Management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3.08 Staff Appointment</w:t>
      </w:r>
      <w:r w:rsidR="00C76224">
        <w:rPr>
          <w:rFonts w:ascii="Calibri" w:hAnsi="Calibri"/>
          <w:b/>
          <w:szCs w:val="24"/>
        </w:rPr>
        <w:t>s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3.09 Complaints against Employees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 xml:space="preserve">3.10 </w:t>
      </w:r>
      <w:r w:rsidR="00314AF9" w:rsidRPr="00474C81">
        <w:rPr>
          <w:rFonts w:ascii="Calibri" w:hAnsi="Calibri"/>
          <w:b/>
          <w:szCs w:val="24"/>
        </w:rPr>
        <w:t xml:space="preserve">Provisionally Registered </w:t>
      </w:r>
      <w:r w:rsidR="00C76224">
        <w:rPr>
          <w:rFonts w:ascii="Calibri" w:hAnsi="Calibri"/>
          <w:b/>
          <w:szCs w:val="24"/>
        </w:rPr>
        <w:t>Teacher</w:t>
      </w:r>
    </w:p>
    <w:p w:rsidR="008D3DD0" w:rsidRPr="00474C81" w:rsidRDefault="008D3DD0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3.11 Staff Units</w:t>
      </w:r>
    </w:p>
    <w:p w:rsidR="00314AF9" w:rsidRDefault="00314AF9" w:rsidP="00CE19EC">
      <w:pPr>
        <w:rPr>
          <w:rFonts w:ascii="Calibri" w:hAnsi="Calibri"/>
          <w:b/>
          <w:szCs w:val="24"/>
        </w:rPr>
      </w:pPr>
      <w:r w:rsidRPr="00474C81">
        <w:rPr>
          <w:rFonts w:ascii="Calibri" w:hAnsi="Calibri"/>
          <w:b/>
          <w:szCs w:val="24"/>
        </w:rPr>
        <w:t>3.12</w:t>
      </w:r>
      <w:r w:rsidR="008D3DD0" w:rsidRPr="00474C81">
        <w:rPr>
          <w:rFonts w:ascii="Calibri" w:hAnsi="Calibri"/>
          <w:b/>
          <w:szCs w:val="24"/>
        </w:rPr>
        <w:t xml:space="preserve"> </w:t>
      </w:r>
      <w:r w:rsidR="00511576" w:rsidRPr="00474C81">
        <w:rPr>
          <w:rFonts w:ascii="Calibri" w:hAnsi="Calibri"/>
          <w:b/>
          <w:szCs w:val="24"/>
        </w:rPr>
        <w:t>Teacher A</w:t>
      </w:r>
      <w:r w:rsidR="00A164CD">
        <w:rPr>
          <w:rFonts w:ascii="Calibri" w:hAnsi="Calibri"/>
          <w:b/>
          <w:szCs w:val="24"/>
        </w:rPr>
        <w:t>id</w:t>
      </w:r>
      <w:r w:rsidR="00511576" w:rsidRPr="00474C81">
        <w:rPr>
          <w:rFonts w:ascii="Calibri" w:hAnsi="Calibri"/>
          <w:b/>
          <w:szCs w:val="24"/>
        </w:rPr>
        <w:t>e</w:t>
      </w:r>
      <w:r w:rsidR="00A164CD">
        <w:rPr>
          <w:rFonts w:ascii="Calibri" w:hAnsi="Calibri"/>
          <w:b/>
          <w:szCs w:val="24"/>
        </w:rPr>
        <w:t xml:space="preserve"> and Support Staff</w:t>
      </w:r>
    </w:p>
    <w:p w:rsidR="008A64BA" w:rsidRPr="00D22E25" w:rsidRDefault="00F56497" w:rsidP="00D22E25">
      <w:pPr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3.13</w:t>
      </w:r>
      <w:bookmarkStart w:id="0" w:name="_GoBack"/>
      <w:bookmarkEnd w:id="0"/>
      <w:r w:rsidR="00C76224">
        <w:rPr>
          <w:rFonts w:ascii="Calibri" w:hAnsi="Calibri"/>
          <w:b/>
          <w:szCs w:val="24"/>
        </w:rPr>
        <w:t xml:space="preserve"> Physical Restraint </w:t>
      </w:r>
      <w:r w:rsidR="00A164CD">
        <w:rPr>
          <w:rFonts w:ascii="Calibri" w:hAnsi="Calibri"/>
          <w:b/>
          <w:szCs w:val="24"/>
        </w:rPr>
        <w:t>and</w:t>
      </w:r>
      <w:r w:rsidR="00C76224">
        <w:rPr>
          <w:rFonts w:ascii="Calibri" w:hAnsi="Calibri"/>
          <w:b/>
          <w:szCs w:val="24"/>
        </w:rPr>
        <w:t xml:space="preserve"> Contact with Students</w:t>
      </w:r>
    </w:p>
    <w:p w:rsidR="008A64BA" w:rsidRDefault="008A64BA" w:rsidP="00AC018A">
      <w:pPr>
        <w:jc w:val="both"/>
        <w:rPr>
          <w:rFonts w:ascii="Calibri" w:hAnsi="Calibri"/>
          <w:b/>
          <w:szCs w:val="24"/>
          <w:u w:val="single"/>
        </w:rPr>
      </w:pPr>
    </w:p>
    <w:p w:rsidR="00634A95" w:rsidRPr="00634A95" w:rsidRDefault="00AE43A8" w:rsidP="00A164CD">
      <w:pPr>
        <w:ind w:right="-10"/>
        <w:jc w:val="both"/>
        <w:rPr>
          <w:rFonts w:ascii="Calibri" w:hAnsi="Calibri"/>
          <w:i/>
          <w:szCs w:val="24"/>
        </w:rPr>
      </w:pPr>
      <w:r>
        <w:rPr>
          <w:rFonts w:ascii="Calibri" w:hAnsi="Calibri"/>
          <w:b/>
          <w:sz w:val="26"/>
        </w:rPr>
        <w:t xml:space="preserve"> </w:t>
      </w:r>
    </w:p>
    <w:p w:rsidR="00A164CD" w:rsidRPr="00A164CD" w:rsidRDefault="00A164CD" w:rsidP="00A1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i/>
          <w:szCs w:val="24"/>
          <w:u w:val="single"/>
        </w:rPr>
      </w:pPr>
      <w:r w:rsidRPr="00A164CD">
        <w:rPr>
          <w:rFonts w:ascii="Calibri" w:hAnsi="Calibri"/>
          <w:i/>
          <w:szCs w:val="24"/>
          <w:u w:val="single"/>
        </w:rPr>
        <w:t>Please note:</w:t>
      </w:r>
    </w:p>
    <w:p w:rsidR="00634A95" w:rsidRPr="00634A95" w:rsidRDefault="00634A95" w:rsidP="00A1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/>
          <w:b/>
          <w:i/>
          <w:szCs w:val="24"/>
          <w:u w:val="single"/>
        </w:rPr>
      </w:pPr>
      <w:r w:rsidRPr="00634A95">
        <w:rPr>
          <w:rFonts w:ascii="Calibri" w:hAnsi="Calibri"/>
          <w:i/>
          <w:szCs w:val="24"/>
        </w:rPr>
        <w:t xml:space="preserve">The above procedures are </w:t>
      </w:r>
      <w:r w:rsidR="00A164CD">
        <w:rPr>
          <w:rFonts w:ascii="Calibri" w:hAnsi="Calibri"/>
          <w:i/>
          <w:szCs w:val="24"/>
        </w:rPr>
        <w:t xml:space="preserve">reviewed </w:t>
      </w:r>
      <w:r w:rsidRPr="00634A95">
        <w:rPr>
          <w:rFonts w:ascii="Calibri" w:hAnsi="Calibri"/>
          <w:i/>
          <w:szCs w:val="24"/>
        </w:rPr>
        <w:t xml:space="preserve">when this </w:t>
      </w:r>
      <w:r w:rsidRPr="00634A95">
        <w:rPr>
          <w:rFonts w:ascii="Calibri" w:hAnsi="Calibri"/>
          <w:b/>
          <w:i/>
          <w:szCs w:val="24"/>
        </w:rPr>
        <w:t>Employment and Personnel Policy</w:t>
      </w:r>
      <w:r w:rsidRPr="00634A95">
        <w:rPr>
          <w:rFonts w:ascii="Calibri" w:hAnsi="Calibri"/>
          <w:i/>
          <w:szCs w:val="24"/>
        </w:rPr>
        <w:t xml:space="preserve"> document is reviewed in accordance with the Board of Trustees three-year Self Review Plan</w:t>
      </w:r>
      <w:r w:rsidR="00A164CD">
        <w:rPr>
          <w:rFonts w:ascii="Calibri" w:hAnsi="Calibri"/>
          <w:i/>
          <w:szCs w:val="24"/>
        </w:rPr>
        <w:t>, and at any time where the need arises</w:t>
      </w:r>
      <w:r w:rsidRPr="00634A95">
        <w:rPr>
          <w:rFonts w:ascii="Calibri" w:hAnsi="Calibri"/>
          <w:i/>
          <w:szCs w:val="24"/>
        </w:rPr>
        <w:t>.</w:t>
      </w:r>
    </w:p>
    <w:p w:rsidR="00634A95" w:rsidRDefault="00634A95" w:rsidP="00634A95">
      <w:pPr>
        <w:jc w:val="both"/>
        <w:rPr>
          <w:rFonts w:ascii="Calibri" w:hAnsi="Calibri"/>
          <w:b/>
          <w:szCs w:val="24"/>
          <w:u w:val="single"/>
        </w:rPr>
      </w:pPr>
    </w:p>
    <w:p w:rsidR="00A2035D" w:rsidRPr="004248B5" w:rsidRDefault="00A2035D" w:rsidP="00A2035D">
      <w:pPr>
        <w:jc w:val="both"/>
        <w:rPr>
          <w:rFonts w:ascii="Calibri" w:hAnsi="Calibri"/>
          <w:b/>
          <w:szCs w:val="24"/>
          <w:u w:val="single"/>
        </w:rPr>
      </w:pPr>
      <w:r w:rsidRPr="004248B5">
        <w:rPr>
          <w:rFonts w:ascii="Calibri" w:hAnsi="Calibri"/>
          <w:b/>
          <w:szCs w:val="24"/>
          <w:u w:val="single"/>
        </w:rPr>
        <w:t>CONCLUSION:</w:t>
      </w:r>
    </w:p>
    <w:p w:rsidR="00A2035D" w:rsidRPr="00CB09CF" w:rsidRDefault="00A2035D" w:rsidP="00A2035D">
      <w:pPr>
        <w:ind w:right="-10"/>
        <w:jc w:val="both"/>
        <w:rPr>
          <w:rFonts w:ascii="Calibri" w:hAnsi="Calibri"/>
          <w:szCs w:val="24"/>
        </w:rPr>
      </w:pPr>
      <w:r w:rsidRPr="004248B5">
        <w:rPr>
          <w:rFonts w:ascii="Calibri" w:hAnsi="Calibri"/>
          <w:szCs w:val="24"/>
        </w:rPr>
        <w:t xml:space="preserve">Compliance with all relevant </w:t>
      </w:r>
      <w:r w:rsidRPr="00AE43A8">
        <w:rPr>
          <w:rFonts w:ascii="Calibri" w:hAnsi="Calibri"/>
          <w:i/>
          <w:szCs w:val="24"/>
        </w:rPr>
        <w:t xml:space="preserve">Legal </w:t>
      </w:r>
      <w:r>
        <w:rPr>
          <w:rFonts w:ascii="Calibri" w:hAnsi="Calibri"/>
          <w:i/>
          <w:szCs w:val="24"/>
        </w:rPr>
        <w:t xml:space="preserve">Acts, </w:t>
      </w:r>
      <w:r w:rsidRPr="004248B5">
        <w:rPr>
          <w:rFonts w:ascii="Calibri" w:hAnsi="Calibri"/>
          <w:i/>
          <w:szCs w:val="24"/>
        </w:rPr>
        <w:t>National Administration</w:t>
      </w:r>
      <w:r w:rsidRPr="004248B5">
        <w:rPr>
          <w:rFonts w:ascii="Calibri" w:hAnsi="Calibri"/>
          <w:szCs w:val="24"/>
        </w:rPr>
        <w:t xml:space="preserve"> </w:t>
      </w:r>
      <w:r w:rsidRPr="004248B5">
        <w:rPr>
          <w:rFonts w:ascii="Calibri" w:hAnsi="Calibri"/>
          <w:i/>
          <w:szCs w:val="24"/>
        </w:rPr>
        <w:t xml:space="preserve">Guidelines </w:t>
      </w:r>
      <w:r w:rsidRPr="004248B5">
        <w:rPr>
          <w:rFonts w:ascii="Calibri" w:hAnsi="Calibri"/>
          <w:szCs w:val="24"/>
        </w:rPr>
        <w:t>and the</w:t>
      </w:r>
      <w:r w:rsidRPr="004248B5">
        <w:rPr>
          <w:rFonts w:ascii="Calibri" w:hAnsi="Calibri"/>
          <w:i/>
          <w:szCs w:val="24"/>
        </w:rPr>
        <w:t xml:space="preserve"> </w:t>
      </w:r>
      <w:r w:rsidRPr="004248B5">
        <w:rPr>
          <w:rFonts w:ascii="Calibri" w:hAnsi="Calibri"/>
          <w:szCs w:val="24"/>
        </w:rPr>
        <w:t xml:space="preserve">current </w:t>
      </w:r>
      <w:r w:rsidRPr="004248B5">
        <w:rPr>
          <w:rFonts w:ascii="Calibri" w:hAnsi="Calibri"/>
          <w:i/>
          <w:szCs w:val="24"/>
        </w:rPr>
        <w:t>Employment</w:t>
      </w:r>
      <w:r>
        <w:rPr>
          <w:rFonts w:ascii="Calibri" w:hAnsi="Calibri"/>
          <w:i/>
          <w:szCs w:val="24"/>
        </w:rPr>
        <w:t xml:space="preserve"> Agreement</w:t>
      </w:r>
      <w:r w:rsidRPr="004248B5">
        <w:rPr>
          <w:rFonts w:ascii="Calibri" w:hAnsi="Calibri"/>
          <w:i/>
          <w:szCs w:val="24"/>
        </w:rPr>
        <w:t xml:space="preserve"> Contracts </w:t>
      </w:r>
      <w:r w:rsidRPr="004248B5">
        <w:rPr>
          <w:rFonts w:ascii="Calibri" w:hAnsi="Calibri"/>
          <w:szCs w:val="24"/>
        </w:rPr>
        <w:t xml:space="preserve">will ensure the Board, through the Principal, develops and implements high quality employment and personnel management procedures. </w:t>
      </w:r>
    </w:p>
    <w:p w:rsidR="007F0F99" w:rsidRDefault="007F0F99">
      <w:pPr>
        <w:ind w:right="-10"/>
        <w:jc w:val="both"/>
        <w:rPr>
          <w:rFonts w:ascii="Calibri" w:hAnsi="Calibri"/>
          <w:b/>
          <w:sz w:val="26"/>
        </w:rPr>
      </w:pPr>
    </w:p>
    <w:p w:rsidR="00324D4B" w:rsidRDefault="00D22E25">
      <w:pPr>
        <w:ind w:right="-10"/>
        <w:jc w:val="both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 xml:space="preserve"> </w:t>
      </w:r>
    </w:p>
    <w:p w:rsidR="00CB09CF" w:rsidRDefault="0014193D">
      <w:pPr>
        <w:ind w:right="-10"/>
        <w:jc w:val="both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>Date Policy Confirmed</w:t>
      </w:r>
      <w:r w:rsidR="00B17BA7" w:rsidRPr="004248B5">
        <w:rPr>
          <w:rFonts w:ascii="Calibri" w:hAnsi="Calibri"/>
          <w:b/>
          <w:sz w:val="26"/>
        </w:rPr>
        <w:t>…………</w:t>
      </w:r>
      <w:r w:rsidR="00CB09CF">
        <w:rPr>
          <w:rFonts w:ascii="Calibri" w:hAnsi="Calibri"/>
          <w:b/>
          <w:sz w:val="26"/>
        </w:rPr>
        <w:t>…………………………………</w:t>
      </w:r>
    </w:p>
    <w:p w:rsidR="00D22E25" w:rsidRDefault="00CB09CF">
      <w:pPr>
        <w:ind w:right="-10"/>
        <w:jc w:val="both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 xml:space="preserve">                  </w:t>
      </w:r>
    </w:p>
    <w:p w:rsidR="00CB09CF" w:rsidRDefault="00973858">
      <w:pPr>
        <w:ind w:right="-10"/>
        <w:jc w:val="both"/>
        <w:rPr>
          <w:rFonts w:ascii="Calibri" w:hAnsi="Calibri"/>
          <w:b/>
          <w:sz w:val="26"/>
        </w:rPr>
      </w:pPr>
      <w:r w:rsidRPr="004248B5">
        <w:rPr>
          <w:rFonts w:ascii="Calibri" w:hAnsi="Calibri"/>
          <w:b/>
          <w:sz w:val="26"/>
        </w:rPr>
        <w:t>Date of Review…………………………</w:t>
      </w:r>
      <w:r w:rsidR="00CB09CF">
        <w:rPr>
          <w:rFonts w:ascii="Calibri" w:hAnsi="Calibri"/>
          <w:b/>
          <w:sz w:val="26"/>
        </w:rPr>
        <w:t>……………………………</w:t>
      </w:r>
    </w:p>
    <w:p w:rsidR="00D22E25" w:rsidRDefault="00CB09CF">
      <w:pPr>
        <w:ind w:right="-10"/>
        <w:jc w:val="both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 xml:space="preserve">                  </w:t>
      </w:r>
    </w:p>
    <w:p w:rsidR="00B17BA7" w:rsidRPr="004248B5" w:rsidRDefault="00D22E25">
      <w:pPr>
        <w:ind w:right="-10"/>
        <w:jc w:val="both"/>
        <w:rPr>
          <w:rFonts w:ascii="Calibri" w:hAnsi="Calibri"/>
          <w:b/>
          <w:sz w:val="26"/>
        </w:rPr>
      </w:pPr>
      <w:r>
        <w:rPr>
          <w:rFonts w:ascii="Calibri" w:hAnsi="Calibri"/>
          <w:b/>
          <w:sz w:val="26"/>
        </w:rPr>
        <w:t xml:space="preserve"> </w:t>
      </w:r>
      <w:r w:rsidR="00E109C4" w:rsidRPr="004248B5">
        <w:rPr>
          <w:rFonts w:ascii="Calibri" w:hAnsi="Calibri"/>
          <w:b/>
          <w:sz w:val="26"/>
        </w:rPr>
        <w:t>Signed BOT</w:t>
      </w:r>
      <w:r w:rsidR="00AC018A" w:rsidRPr="004248B5">
        <w:rPr>
          <w:rFonts w:ascii="Calibri" w:hAnsi="Calibri"/>
          <w:b/>
          <w:sz w:val="26"/>
        </w:rPr>
        <w:t xml:space="preserve"> </w:t>
      </w:r>
      <w:r w:rsidR="00E109C4" w:rsidRPr="004248B5">
        <w:rPr>
          <w:rFonts w:ascii="Calibri" w:hAnsi="Calibri"/>
          <w:b/>
          <w:sz w:val="26"/>
        </w:rPr>
        <w:t>Chairperson …………………………</w:t>
      </w:r>
      <w:r w:rsidR="00CB09CF">
        <w:rPr>
          <w:rFonts w:ascii="Calibri" w:hAnsi="Calibri"/>
          <w:b/>
          <w:sz w:val="26"/>
        </w:rPr>
        <w:t>……………..</w:t>
      </w:r>
    </w:p>
    <w:p w:rsidR="008A0ED5" w:rsidRPr="004248B5" w:rsidRDefault="008A0ED5">
      <w:pPr>
        <w:ind w:right="-10"/>
        <w:jc w:val="both"/>
        <w:rPr>
          <w:rFonts w:ascii="Calibri" w:hAnsi="Calibri"/>
          <w:b/>
          <w:sz w:val="26"/>
        </w:rPr>
      </w:pPr>
    </w:p>
    <w:sectPr w:rsidR="008A0ED5" w:rsidRPr="004248B5" w:rsidSect="00A64294">
      <w:headerReference w:type="default" r:id="rId11"/>
      <w:footerReference w:type="default" r:id="rId12"/>
      <w:type w:val="continuous"/>
      <w:pgSz w:w="11907" w:h="16839" w:code="9"/>
      <w:pgMar w:top="1134" w:right="1440" w:bottom="1440" w:left="1440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B6" w:rsidRDefault="007055B6">
      <w:r>
        <w:separator/>
      </w:r>
    </w:p>
  </w:endnote>
  <w:endnote w:type="continuationSeparator" w:id="0">
    <w:p w:rsidR="007055B6" w:rsidRDefault="00705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15F" w:rsidRPr="00E4715F" w:rsidRDefault="009F3913">
    <w:pPr>
      <w:pStyle w:val="Footer"/>
      <w:jc w:val="center"/>
      <w:rPr>
        <w:b/>
      </w:rPr>
    </w:pPr>
    <w:r w:rsidRPr="00E4715F">
      <w:rPr>
        <w:b/>
      </w:rPr>
      <w:fldChar w:fldCharType="begin"/>
    </w:r>
    <w:r w:rsidR="00E4715F" w:rsidRPr="00E4715F">
      <w:rPr>
        <w:b/>
      </w:rPr>
      <w:instrText xml:space="preserve"> PAGE   \* MERGEFORMAT </w:instrText>
    </w:r>
    <w:r w:rsidRPr="00E4715F">
      <w:rPr>
        <w:b/>
      </w:rPr>
      <w:fldChar w:fldCharType="separate"/>
    </w:r>
    <w:r w:rsidR="00F56497">
      <w:rPr>
        <w:b/>
        <w:noProof/>
      </w:rPr>
      <w:t>1</w:t>
    </w:r>
    <w:r w:rsidRPr="00E4715F">
      <w:rPr>
        <w:b/>
      </w:rPr>
      <w:fldChar w:fldCharType="end"/>
    </w:r>
  </w:p>
  <w:p w:rsidR="00E4715F" w:rsidRDefault="00E471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B6" w:rsidRDefault="007055B6">
      <w:r>
        <w:separator/>
      </w:r>
    </w:p>
  </w:footnote>
  <w:footnote w:type="continuationSeparator" w:id="0">
    <w:p w:rsidR="007055B6" w:rsidRDefault="00705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52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756"/>
      <w:gridCol w:w="1153"/>
    </w:tblGrid>
    <w:tr w:rsidR="00F97F1C" w:rsidTr="00570D76">
      <w:trPr>
        <w:trHeight w:val="288"/>
      </w:trPr>
      <w:tc>
        <w:tcPr>
          <w:tcW w:w="8755" w:type="dxa"/>
        </w:tcPr>
        <w:p w:rsidR="00F97F1C" w:rsidRPr="005D01CB" w:rsidRDefault="00C7480B" w:rsidP="00F97F1C">
          <w:pPr>
            <w:pStyle w:val="Header"/>
            <w:jc w:val="right"/>
            <w:rPr>
              <w:rFonts w:ascii="Arial Black" w:hAnsi="Arial Black"/>
              <w:b/>
              <w:szCs w:val="24"/>
            </w:rPr>
          </w:pPr>
          <w:r w:rsidRPr="005D01CB">
            <w:rPr>
              <w:rFonts w:ascii="Arial Black" w:hAnsi="Arial Black"/>
              <w:b/>
              <w:szCs w:val="24"/>
              <w:lang w:val="en-GB"/>
            </w:rPr>
            <w:t>EMPLOYMENT AND PERSONNEL POLICY</w:t>
          </w:r>
        </w:p>
      </w:tc>
      <w:tc>
        <w:tcPr>
          <w:tcW w:w="1153" w:type="dxa"/>
        </w:tcPr>
        <w:p w:rsidR="00F97F1C" w:rsidRPr="005D01CB" w:rsidRDefault="00F97F1C" w:rsidP="00F97F1C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5D01CB">
            <w:rPr>
              <w:rFonts w:ascii="Arial Black" w:hAnsi="Arial Black"/>
              <w:b/>
              <w:bCs/>
              <w:szCs w:val="24"/>
            </w:rPr>
            <w:t>3.0</w:t>
          </w:r>
        </w:p>
      </w:tc>
    </w:tr>
  </w:tbl>
  <w:p w:rsidR="00E4715F" w:rsidRPr="00E4715F" w:rsidRDefault="00E4715F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B0148"/>
    <w:multiLevelType w:val="hybridMultilevel"/>
    <w:tmpl w:val="8C2E33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136E1"/>
    <w:multiLevelType w:val="hybridMultilevel"/>
    <w:tmpl w:val="8C60D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30292"/>
    <w:multiLevelType w:val="hybridMultilevel"/>
    <w:tmpl w:val="749AB6F8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963611"/>
    <w:multiLevelType w:val="hybridMultilevel"/>
    <w:tmpl w:val="7C0A2E8A"/>
    <w:lvl w:ilvl="0" w:tplc="6532B2D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A763D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F63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E43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837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28A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DC8E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BAD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A6D4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9A"/>
    <w:rsid w:val="00006CEE"/>
    <w:rsid w:val="000102B4"/>
    <w:rsid w:val="0001205F"/>
    <w:rsid w:val="00020206"/>
    <w:rsid w:val="0003073E"/>
    <w:rsid w:val="0003293B"/>
    <w:rsid w:val="00034B41"/>
    <w:rsid w:val="000455A2"/>
    <w:rsid w:val="000465A5"/>
    <w:rsid w:val="000621E9"/>
    <w:rsid w:val="00081B4C"/>
    <w:rsid w:val="000B1251"/>
    <w:rsid w:val="000B68DD"/>
    <w:rsid w:val="000D0A4F"/>
    <w:rsid w:val="000F48F8"/>
    <w:rsid w:val="00125D18"/>
    <w:rsid w:val="00132571"/>
    <w:rsid w:val="00136E00"/>
    <w:rsid w:val="0014193D"/>
    <w:rsid w:val="001423CF"/>
    <w:rsid w:val="0015356F"/>
    <w:rsid w:val="00157F8F"/>
    <w:rsid w:val="00175BAC"/>
    <w:rsid w:val="001E2302"/>
    <w:rsid w:val="001F55C7"/>
    <w:rsid w:val="001F74B2"/>
    <w:rsid w:val="0021105B"/>
    <w:rsid w:val="00212BF9"/>
    <w:rsid w:val="00263DE1"/>
    <w:rsid w:val="00295935"/>
    <w:rsid w:val="002A647F"/>
    <w:rsid w:val="002A69A9"/>
    <w:rsid w:val="002C0A91"/>
    <w:rsid w:val="002D0C0C"/>
    <w:rsid w:val="002E12A0"/>
    <w:rsid w:val="002E13BD"/>
    <w:rsid w:val="002F29C6"/>
    <w:rsid w:val="00310B5F"/>
    <w:rsid w:val="00314AF9"/>
    <w:rsid w:val="00323318"/>
    <w:rsid w:val="00324D4B"/>
    <w:rsid w:val="00334C9B"/>
    <w:rsid w:val="0033543B"/>
    <w:rsid w:val="00350C44"/>
    <w:rsid w:val="00352A84"/>
    <w:rsid w:val="003775A2"/>
    <w:rsid w:val="00391A43"/>
    <w:rsid w:val="003B4F4D"/>
    <w:rsid w:val="003B641D"/>
    <w:rsid w:val="003C357A"/>
    <w:rsid w:val="003D7CC0"/>
    <w:rsid w:val="003E161C"/>
    <w:rsid w:val="003E52CE"/>
    <w:rsid w:val="004248B5"/>
    <w:rsid w:val="00433721"/>
    <w:rsid w:val="00437654"/>
    <w:rsid w:val="00465DFC"/>
    <w:rsid w:val="00474C81"/>
    <w:rsid w:val="00483024"/>
    <w:rsid w:val="00484B78"/>
    <w:rsid w:val="004B2E07"/>
    <w:rsid w:val="004D79F4"/>
    <w:rsid w:val="004F7274"/>
    <w:rsid w:val="00511576"/>
    <w:rsid w:val="005170D7"/>
    <w:rsid w:val="00521B48"/>
    <w:rsid w:val="00532B99"/>
    <w:rsid w:val="005640B2"/>
    <w:rsid w:val="00570D76"/>
    <w:rsid w:val="005823FC"/>
    <w:rsid w:val="00592B02"/>
    <w:rsid w:val="00596E15"/>
    <w:rsid w:val="005B169E"/>
    <w:rsid w:val="005D01CB"/>
    <w:rsid w:val="005D7231"/>
    <w:rsid w:val="005F1B08"/>
    <w:rsid w:val="00614B77"/>
    <w:rsid w:val="00627E16"/>
    <w:rsid w:val="00634A95"/>
    <w:rsid w:val="006635DE"/>
    <w:rsid w:val="00680B02"/>
    <w:rsid w:val="00684045"/>
    <w:rsid w:val="00684B45"/>
    <w:rsid w:val="00690A25"/>
    <w:rsid w:val="006C1446"/>
    <w:rsid w:val="006C72B5"/>
    <w:rsid w:val="006D39D5"/>
    <w:rsid w:val="006E64E8"/>
    <w:rsid w:val="006F50E6"/>
    <w:rsid w:val="00702162"/>
    <w:rsid w:val="007055B6"/>
    <w:rsid w:val="00715338"/>
    <w:rsid w:val="00767370"/>
    <w:rsid w:val="00775D7F"/>
    <w:rsid w:val="00780CB3"/>
    <w:rsid w:val="007C62F8"/>
    <w:rsid w:val="007E389B"/>
    <w:rsid w:val="007F0F99"/>
    <w:rsid w:val="00816BC4"/>
    <w:rsid w:val="008823E7"/>
    <w:rsid w:val="008954BB"/>
    <w:rsid w:val="0089600B"/>
    <w:rsid w:val="008A0ED5"/>
    <w:rsid w:val="008A64BA"/>
    <w:rsid w:val="008B7930"/>
    <w:rsid w:val="008D3DD0"/>
    <w:rsid w:val="008E395A"/>
    <w:rsid w:val="008F35C9"/>
    <w:rsid w:val="008F62D6"/>
    <w:rsid w:val="00931A7D"/>
    <w:rsid w:val="00933F7F"/>
    <w:rsid w:val="00944974"/>
    <w:rsid w:val="00960000"/>
    <w:rsid w:val="00964E73"/>
    <w:rsid w:val="00973858"/>
    <w:rsid w:val="009749A6"/>
    <w:rsid w:val="009A5AE2"/>
    <w:rsid w:val="009B109C"/>
    <w:rsid w:val="009C713D"/>
    <w:rsid w:val="009E2FDA"/>
    <w:rsid w:val="009E7C31"/>
    <w:rsid w:val="009F0437"/>
    <w:rsid w:val="009F2749"/>
    <w:rsid w:val="009F3913"/>
    <w:rsid w:val="009F3B86"/>
    <w:rsid w:val="00A164CD"/>
    <w:rsid w:val="00A2035D"/>
    <w:rsid w:val="00A2186A"/>
    <w:rsid w:val="00A44822"/>
    <w:rsid w:val="00A64294"/>
    <w:rsid w:val="00A975EE"/>
    <w:rsid w:val="00AA774F"/>
    <w:rsid w:val="00AB6E4A"/>
    <w:rsid w:val="00AB6F5D"/>
    <w:rsid w:val="00AC018A"/>
    <w:rsid w:val="00AE43A8"/>
    <w:rsid w:val="00AF68E3"/>
    <w:rsid w:val="00B004B7"/>
    <w:rsid w:val="00B04E3B"/>
    <w:rsid w:val="00B05D3C"/>
    <w:rsid w:val="00B17BA7"/>
    <w:rsid w:val="00B222A8"/>
    <w:rsid w:val="00B5476E"/>
    <w:rsid w:val="00B815A4"/>
    <w:rsid w:val="00BA34D0"/>
    <w:rsid w:val="00BB55B8"/>
    <w:rsid w:val="00BC4D31"/>
    <w:rsid w:val="00BC6EC9"/>
    <w:rsid w:val="00BE5A6A"/>
    <w:rsid w:val="00BF24AC"/>
    <w:rsid w:val="00C006DE"/>
    <w:rsid w:val="00C313D5"/>
    <w:rsid w:val="00C36FC6"/>
    <w:rsid w:val="00C567CE"/>
    <w:rsid w:val="00C71DF0"/>
    <w:rsid w:val="00C7480B"/>
    <w:rsid w:val="00C76224"/>
    <w:rsid w:val="00C90DF4"/>
    <w:rsid w:val="00C92BFD"/>
    <w:rsid w:val="00CA5D3C"/>
    <w:rsid w:val="00CB09CF"/>
    <w:rsid w:val="00CD014D"/>
    <w:rsid w:val="00CD1EF7"/>
    <w:rsid w:val="00CD689A"/>
    <w:rsid w:val="00CE19EC"/>
    <w:rsid w:val="00CE2D30"/>
    <w:rsid w:val="00D1174E"/>
    <w:rsid w:val="00D14A52"/>
    <w:rsid w:val="00D17F92"/>
    <w:rsid w:val="00D22963"/>
    <w:rsid w:val="00D22E25"/>
    <w:rsid w:val="00D34D46"/>
    <w:rsid w:val="00D753D2"/>
    <w:rsid w:val="00DB3EB0"/>
    <w:rsid w:val="00DB67A0"/>
    <w:rsid w:val="00DC0C18"/>
    <w:rsid w:val="00DD068A"/>
    <w:rsid w:val="00DE4817"/>
    <w:rsid w:val="00E109C4"/>
    <w:rsid w:val="00E23CFC"/>
    <w:rsid w:val="00E26BA7"/>
    <w:rsid w:val="00E4715F"/>
    <w:rsid w:val="00E66AB1"/>
    <w:rsid w:val="00EB5D99"/>
    <w:rsid w:val="00EC12C9"/>
    <w:rsid w:val="00EF2219"/>
    <w:rsid w:val="00F56497"/>
    <w:rsid w:val="00F80D2C"/>
    <w:rsid w:val="00F97F1C"/>
    <w:rsid w:val="00FB54B7"/>
    <w:rsid w:val="00FE61F1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5C9"/>
    <w:rPr>
      <w:sz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F35C9"/>
    <w:pPr>
      <w:tabs>
        <w:tab w:val="center" w:pos="4252"/>
        <w:tab w:val="right" w:pos="8504"/>
      </w:tabs>
    </w:pPr>
  </w:style>
  <w:style w:type="paragraph" w:customStyle="1" w:styleId="GenevaBold">
    <w:name w:val="Geneva Bold"/>
    <w:basedOn w:val="Normal"/>
    <w:rsid w:val="008F35C9"/>
  </w:style>
  <w:style w:type="paragraph" w:styleId="Footer">
    <w:name w:val="footer"/>
    <w:basedOn w:val="Normal"/>
    <w:link w:val="FooterChar"/>
    <w:uiPriority w:val="99"/>
    <w:rsid w:val="008F35C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8F35C9"/>
    <w:pPr>
      <w:ind w:left="1134" w:hanging="774"/>
      <w:jc w:val="both"/>
    </w:pPr>
    <w:rPr>
      <w:rFonts w:ascii="Times" w:hAnsi="Times"/>
      <w:sz w:val="26"/>
    </w:rPr>
  </w:style>
  <w:style w:type="character" w:customStyle="1" w:styleId="FooterChar">
    <w:name w:val="Footer Char"/>
    <w:link w:val="Footer"/>
    <w:uiPriority w:val="99"/>
    <w:rsid w:val="00E4715F"/>
    <w:rPr>
      <w:sz w:val="24"/>
      <w:lang w:val="en-US"/>
    </w:rPr>
  </w:style>
  <w:style w:type="character" w:customStyle="1" w:styleId="HeaderChar">
    <w:name w:val="Header Char"/>
    <w:link w:val="Header"/>
    <w:rsid w:val="00F97F1C"/>
    <w:rPr>
      <w:sz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7F1C"/>
    <w:rPr>
      <w:rFonts w:ascii="Tahoma" w:hAnsi="Tahoma" w:cs="Tahoma"/>
      <w:sz w:val="16"/>
      <w:szCs w:val="16"/>
      <w:lang w:eastAsia="en-NZ"/>
    </w:rPr>
  </w:style>
  <w:style w:type="paragraph" w:styleId="ListParagraph">
    <w:name w:val="List Paragraph"/>
    <w:basedOn w:val="Normal"/>
    <w:uiPriority w:val="34"/>
    <w:qFormat/>
    <w:rsid w:val="00960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5C9"/>
    <w:rPr>
      <w:sz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F35C9"/>
    <w:pPr>
      <w:tabs>
        <w:tab w:val="center" w:pos="4252"/>
        <w:tab w:val="right" w:pos="8504"/>
      </w:tabs>
    </w:pPr>
  </w:style>
  <w:style w:type="paragraph" w:customStyle="1" w:styleId="GenevaBold">
    <w:name w:val="Geneva Bold"/>
    <w:basedOn w:val="Normal"/>
    <w:rsid w:val="008F35C9"/>
  </w:style>
  <w:style w:type="paragraph" w:styleId="Footer">
    <w:name w:val="footer"/>
    <w:basedOn w:val="Normal"/>
    <w:link w:val="FooterChar"/>
    <w:uiPriority w:val="99"/>
    <w:rsid w:val="008F35C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8F35C9"/>
    <w:pPr>
      <w:ind w:left="1134" w:hanging="774"/>
      <w:jc w:val="both"/>
    </w:pPr>
    <w:rPr>
      <w:rFonts w:ascii="Times" w:hAnsi="Times"/>
      <w:sz w:val="26"/>
    </w:rPr>
  </w:style>
  <w:style w:type="character" w:customStyle="1" w:styleId="FooterChar">
    <w:name w:val="Footer Char"/>
    <w:link w:val="Footer"/>
    <w:uiPriority w:val="99"/>
    <w:rsid w:val="00E4715F"/>
    <w:rPr>
      <w:sz w:val="24"/>
      <w:lang w:val="en-US"/>
    </w:rPr>
  </w:style>
  <w:style w:type="character" w:customStyle="1" w:styleId="HeaderChar">
    <w:name w:val="Header Char"/>
    <w:link w:val="Header"/>
    <w:rsid w:val="00F97F1C"/>
    <w:rPr>
      <w:sz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F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97F1C"/>
    <w:rPr>
      <w:rFonts w:ascii="Tahoma" w:hAnsi="Tahoma" w:cs="Tahoma"/>
      <w:sz w:val="16"/>
      <w:szCs w:val="16"/>
      <w:lang w:eastAsia="en-NZ"/>
    </w:rPr>
  </w:style>
  <w:style w:type="paragraph" w:styleId="ListParagraph">
    <w:name w:val="List Paragraph"/>
    <w:basedOn w:val="Normal"/>
    <w:uiPriority w:val="34"/>
    <w:qFormat/>
    <w:rsid w:val="00960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3.0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BA05805-B373-4EB9-AE1D-F90EA6B8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and Personnel Policy</vt:lpstr>
    </vt:vector>
  </TitlesOfParts>
  <Company>EF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and Personnel Policy</dc:title>
  <dc:creator>Education Futures Ltd</dc:creator>
  <cp:lastModifiedBy>Karen</cp:lastModifiedBy>
  <cp:revision>3</cp:revision>
  <cp:lastPrinted>2017-02-26T10:17:00Z</cp:lastPrinted>
  <dcterms:created xsi:type="dcterms:W3CDTF">2017-02-26T10:15:00Z</dcterms:created>
  <dcterms:modified xsi:type="dcterms:W3CDTF">2017-02-26T10:17:00Z</dcterms:modified>
</cp:coreProperties>
</file>